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28F359" w14:textId="400D1DBB" w:rsidR="008354EB" w:rsidRPr="0087685E" w:rsidRDefault="00A20216" w:rsidP="00070EC5">
      <w:pPr>
        <w:pStyle w:val="BodyText"/>
        <w:rPr>
          <w:color w:val="FFFFFF" w:themeColor="background1"/>
        </w:rPr>
      </w:pPr>
      <w:bookmarkStart w:id="0" w:name="Title_2"/>
      <w:r w:rsidRPr="0087685E">
        <w:rPr>
          <w:noProof/>
        </w:rPr>
        <mc:AlternateContent>
          <mc:Choice Requires="wps">
            <w:drawing>
              <wp:anchor distT="45720" distB="45720" distL="114300" distR="114300" simplePos="0" relativeHeight="251658240" behindDoc="0" locked="0" layoutInCell="1" allowOverlap="1" wp14:anchorId="76327573" wp14:editId="0526553D">
                <wp:simplePos x="0" y="0"/>
                <wp:positionH relativeFrom="margin">
                  <wp:posOffset>-437515</wp:posOffset>
                </wp:positionH>
                <wp:positionV relativeFrom="paragraph">
                  <wp:posOffset>1905</wp:posOffset>
                </wp:positionV>
                <wp:extent cx="6876415" cy="1879600"/>
                <wp:effectExtent l="0" t="0" r="635" b="635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6415" cy="1879600"/>
                        </a:xfrm>
                        <a:prstGeom prst="rect">
                          <a:avLst/>
                        </a:prstGeom>
                        <a:solidFill>
                          <a:srgbClr val="DADFF6"/>
                        </a:solidFill>
                        <a:ln w="9525">
                          <a:noFill/>
                          <a:miter lim="800000"/>
                          <a:headEnd/>
                          <a:tailEnd/>
                        </a:ln>
                      </wps:spPr>
                      <wps:txbx>
                        <w:txbxContent>
                          <w:p w14:paraId="7C869621" w14:textId="77777777" w:rsidR="009B7DCC" w:rsidRPr="00DB5A5E" w:rsidRDefault="009B7DCC" w:rsidP="009B7DCC">
                            <w:pPr>
                              <w:pStyle w:val="Titleofthepaper"/>
                              <w:rPr>
                                <w:noProof w:val="0"/>
                                <w:color w:val="FFFFFF" w:themeColor="background1"/>
                                <w:lang w:val="en-GB"/>
                              </w:rPr>
                            </w:pPr>
                          </w:p>
                          <w:p w14:paraId="51442402" w14:textId="77777777" w:rsidR="00336347" w:rsidRPr="00070EC5" w:rsidRDefault="00336347" w:rsidP="00AE4444">
                            <w:pPr>
                              <w:pStyle w:val="Documentname"/>
                              <w:tabs>
                                <w:tab w:val="left" w:pos="6804"/>
                              </w:tabs>
                              <w:spacing w:line="216" w:lineRule="auto"/>
                              <w:ind w:left="284" w:right="3272"/>
                              <w:rPr>
                                <w:b/>
                                <w:bCs/>
                                <w:color w:val="FFFFFF" w:themeColor="background1"/>
                                <w:sz w:val="80"/>
                                <w:szCs w:val="80"/>
                              </w:rPr>
                            </w:pPr>
                          </w:p>
                          <w:p w14:paraId="6983F6D3" w14:textId="3BF3EA3E" w:rsidR="003B62A1" w:rsidRPr="005D17E2" w:rsidRDefault="001F0041" w:rsidP="001F0041">
                            <w:pPr>
                              <w:pStyle w:val="Documentname"/>
                              <w:tabs>
                                <w:tab w:val="left" w:pos="6804"/>
                              </w:tabs>
                              <w:spacing w:line="216" w:lineRule="auto"/>
                              <w:ind w:left="284" w:right="160"/>
                              <w:rPr>
                                <w:b/>
                                <w:bCs/>
                                <w:color w:val="FFFFFF" w:themeColor="background1"/>
                                <w:sz w:val="56"/>
                                <w:szCs w:val="56"/>
                              </w:rPr>
                            </w:pPr>
                            <w:r>
                              <w:rPr>
                                <w:b/>
                                <w:bCs/>
                                <w:color w:val="FFFFFF" w:themeColor="background1"/>
                                <w:sz w:val="56"/>
                                <w:szCs w:val="56"/>
                              </w:rPr>
                              <w:t>ial</w:t>
                            </w:r>
                            <w:r w:rsidR="0061509A">
                              <w:rPr>
                                <w:b/>
                                <w:bCs/>
                                <w:color w:val="FFFFFF" w:themeColor="background1"/>
                                <w:sz w:val="56"/>
                                <w:szCs w:val="56"/>
                              </w:rPr>
                              <w:t>A</w:t>
                            </w:r>
                            <w:r w:rsidR="00771E78" w:rsidRPr="00771E78">
                              <w:rPr>
                                <w:b/>
                                <w:bCs/>
                                <w:color w:val="FFFFFF" w:themeColor="background1"/>
                                <w:sz w:val="56"/>
                                <w:szCs w:val="56"/>
                              </w:rPr>
                              <w:t xml:space="preserve"> </w:t>
                            </w:r>
                            <w:bookmarkStart w:id="1" w:name="_Hlk196323309"/>
                            <w:r w:rsidR="00F74388">
                              <w:rPr>
                                <w:b/>
                                <w:bCs/>
                                <w:color w:val="FFFFFF" w:themeColor="background1"/>
                                <w:sz w:val="56"/>
                                <w:szCs w:val="56"/>
                              </w:rPr>
                              <w:t>Technical service</w:t>
                            </w:r>
                            <w:r w:rsidR="005E4AA7">
                              <w:rPr>
                                <w:b/>
                                <w:bCs/>
                                <w:color w:val="FFFFFF" w:themeColor="background1"/>
                                <w:sz w:val="56"/>
                                <w:szCs w:val="56"/>
                              </w:rPr>
                              <w:t xml:space="preserve"> </w:t>
                            </w:r>
                          </w:p>
                          <w:bookmarkEnd w:id="1"/>
                          <w:p w14:paraId="24FC6C52" w14:textId="77777777" w:rsidR="00F43DB4" w:rsidRPr="00DB5A5E" w:rsidRDefault="00F43DB4" w:rsidP="00F43DB4">
                            <w:pPr>
                              <w:pStyle w:val="Documentname"/>
                              <w:spacing w:before="240" w:line="216" w:lineRule="auto"/>
                              <w:ind w:left="284" w:right="3731"/>
                              <w:rPr>
                                <w:b/>
                                <w:bCs/>
                                <w:color w:val="FFFFFF" w:themeColor="background1"/>
                                <w:sz w:val="56"/>
                                <w:szCs w:val="5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327573" id="_x0000_t202" coordsize="21600,21600" o:spt="202" path="m,l,21600r21600,l21600,xe">
                <v:stroke joinstyle="miter"/>
                <v:path gradientshapeok="t" o:connecttype="rect"/>
              </v:shapetype>
              <v:shape id="Text Box 217" o:spid="_x0000_s1026" type="#_x0000_t202" style="position:absolute;left:0;text-align:left;margin-left:-34.45pt;margin-top:.15pt;width:541.45pt;height:148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" fillcolor="#dadff6" stroked="f">
                <v:textbox>
                  <w:txbxContent>
                    <w:p w14:paraId="7C869621" w14:textId="77777777" w:rsidR="009B7DCC" w:rsidRPr="00DB5A5E" w:rsidRDefault="009B7DCC" w:rsidP="009B7DCC">
                      <w:pPr>
                        <w:pStyle w:val="Titleofthepaper"/>
                        <w:rPr>
                          <w:noProof w:val="0"/>
                          <w:color w:val="FFFFFF" w:themeColor="background1"/>
                          <w:lang w:val="en-GB"/>
                        </w:rPr>
                      </w:pPr>
                    </w:p>
                    <w:p w14:paraId="51442402" w14:textId="77777777" w:rsidR="00336347" w:rsidRPr="00070EC5" w:rsidRDefault="00336347" w:rsidP="00AE4444">
                      <w:pPr>
                        <w:pStyle w:val="Documentname"/>
                        <w:tabs>
                          <w:tab w:val="left" w:pos="6804"/>
                        </w:tabs>
                        <w:spacing w:line="216" w:lineRule="auto"/>
                        <w:ind w:left="284" w:right="3272"/>
                        <w:rPr>
                          <w:b/>
                          <w:bCs/>
                          <w:color w:val="FFFFFF" w:themeColor="background1"/>
                          <w:sz w:val="80"/>
                          <w:szCs w:val="80"/>
                        </w:rPr>
                      </w:pPr>
                    </w:p>
                    <w:p w14:paraId="6983F6D3" w14:textId="3BF3EA3E" w:rsidR="003B62A1" w:rsidRPr="005D17E2" w:rsidRDefault="001F0041" w:rsidP="001F0041">
                      <w:pPr>
                        <w:pStyle w:val="Documentname"/>
                        <w:tabs>
                          <w:tab w:val="left" w:pos="6804"/>
                        </w:tabs>
                        <w:spacing w:line="216" w:lineRule="auto"/>
                        <w:ind w:left="284" w:right="160"/>
                        <w:rPr>
                          <w:b/>
                          <w:bCs/>
                          <w:color w:val="FFFFFF" w:themeColor="background1"/>
                          <w:sz w:val="56"/>
                          <w:szCs w:val="56"/>
                        </w:rPr>
                      </w:pPr>
                      <w:r>
                        <w:rPr>
                          <w:b/>
                          <w:bCs/>
                          <w:color w:val="FFFFFF" w:themeColor="background1"/>
                          <w:sz w:val="56"/>
                          <w:szCs w:val="56"/>
                        </w:rPr>
                        <w:t>ial</w:t>
                      </w:r>
                      <w:r w:rsidR="0061509A">
                        <w:rPr>
                          <w:b/>
                          <w:bCs/>
                          <w:color w:val="FFFFFF" w:themeColor="background1"/>
                          <w:sz w:val="56"/>
                          <w:szCs w:val="56"/>
                        </w:rPr>
                        <w:t>A</w:t>
                      </w:r>
                      <w:r w:rsidR="00771E78" w:rsidRPr="00771E78">
                        <w:rPr>
                          <w:b/>
                          <w:bCs/>
                          <w:color w:val="FFFFFF" w:themeColor="background1"/>
                          <w:sz w:val="56"/>
                          <w:szCs w:val="56"/>
                        </w:rPr>
                        <w:t xml:space="preserve"> </w:t>
                      </w:r>
                      <w:bookmarkStart w:id="2" w:name="_Hlk196323309"/>
                      <w:r w:rsidR="00F74388">
                        <w:rPr>
                          <w:b/>
                          <w:bCs/>
                          <w:color w:val="FFFFFF" w:themeColor="background1"/>
                          <w:sz w:val="56"/>
                          <w:szCs w:val="56"/>
                        </w:rPr>
                        <w:t>Technical service</w:t>
                      </w:r>
                      <w:r w:rsidR="005E4AA7">
                        <w:rPr>
                          <w:b/>
                          <w:bCs/>
                          <w:color w:val="FFFFFF" w:themeColor="background1"/>
                          <w:sz w:val="56"/>
                          <w:szCs w:val="56"/>
                        </w:rPr>
                        <w:t xml:space="preserve"> </w:t>
                      </w:r>
                    </w:p>
                    <w:bookmarkEnd w:id="2"/>
                    <w:p w14:paraId="24FC6C52" w14:textId="77777777" w:rsidR="00F43DB4" w:rsidRPr="00DB5A5E" w:rsidRDefault="00F43DB4" w:rsidP="00F43DB4">
                      <w:pPr>
                        <w:pStyle w:val="Documentname"/>
                        <w:spacing w:before="240" w:line="216" w:lineRule="auto"/>
                        <w:ind w:left="284" w:right="3731"/>
                        <w:rPr>
                          <w:b/>
                          <w:bCs/>
                          <w:color w:val="FFFFFF" w:themeColor="background1"/>
                          <w:sz w:val="56"/>
                          <w:szCs w:val="56"/>
                        </w:rPr>
                      </w:pPr>
                    </w:p>
                  </w:txbxContent>
                </v:textbox>
                <w10:wrap type="square" anchorx="margin"/>
              </v:shape>
            </w:pict>
          </mc:Fallback>
        </mc:AlternateContent>
      </w:r>
    </w:p>
    <w:p w14:paraId="1F7FF115" w14:textId="77777777" w:rsidR="00070EC5" w:rsidRPr="0087685E" w:rsidRDefault="00070EC5" w:rsidP="00070EC5">
      <w:pPr>
        <w:pStyle w:val="BodyText"/>
      </w:pPr>
    </w:p>
    <w:p w14:paraId="712E3445" w14:textId="6607B5D9" w:rsidR="001163D4" w:rsidRPr="0087685E" w:rsidRDefault="00E65316" w:rsidP="008D20B6">
      <w:pPr>
        <w:pStyle w:val="Documentname"/>
        <w:ind w:left="-284" w:right="107"/>
        <w:rPr>
          <w:rFonts w:eastAsiaTheme="minorEastAsia"/>
          <w:sz w:val="44"/>
          <w:szCs w:val="44"/>
          <w:lang w:eastAsia="ko-KR"/>
        </w:rPr>
      </w:pPr>
      <w:r w:rsidRPr="0087685E">
        <w:rPr>
          <w:rFonts w:eastAsiaTheme="minorEastAsia"/>
          <w:sz w:val="44"/>
          <w:szCs w:val="44"/>
          <w:lang w:eastAsia="ko-KR"/>
        </w:rPr>
        <w:t>SD</w:t>
      </w:r>
      <w:r w:rsidR="001163D4" w:rsidRPr="0087685E">
        <w:rPr>
          <w:rFonts w:eastAsiaTheme="minorEastAsia"/>
          <w:sz w:val="44"/>
          <w:szCs w:val="44"/>
          <w:lang w:eastAsia="ko-KR"/>
        </w:rPr>
        <w:t>000</w:t>
      </w:r>
      <w:r w:rsidRPr="0087685E">
        <w:rPr>
          <w:rFonts w:eastAsiaTheme="minorEastAsia"/>
          <w:sz w:val="44"/>
          <w:szCs w:val="44"/>
          <w:lang w:eastAsia="ko-KR"/>
        </w:rPr>
        <w:t>5</w:t>
      </w:r>
    </w:p>
    <w:p w14:paraId="490F20E2" w14:textId="260B902A" w:rsidR="0061434B" w:rsidRPr="0087685E" w:rsidRDefault="00771E78" w:rsidP="008D20B6">
      <w:pPr>
        <w:pStyle w:val="Documentname"/>
        <w:ind w:left="-284" w:right="107"/>
        <w:rPr>
          <w:sz w:val="56"/>
          <w:szCs w:val="56"/>
        </w:rPr>
      </w:pPr>
      <w:r w:rsidRPr="0087685E">
        <w:rPr>
          <w:sz w:val="44"/>
          <w:szCs w:val="44"/>
        </w:rPr>
        <w:t>S</w:t>
      </w:r>
      <w:r w:rsidR="004C5AEB" w:rsidRPr="0087685E">
        <w:rPr>
          <w:sz w:val="44"/>
          <w:szCs w:val="44"/>
        </w:rPr>
        <w:t xml:space="preserve">ervice </w:t>
      </w:r>
      <w:r w:rsidR="003914A1" w:rsidRPr="0087685E">
        <w:rPr>
          <w:sz w:val="44"/>
          <w:szCs w:val="44"/>
        </w:rPr>
        <w:t>Design</w:t>
      </w:r>
      <w:r w:rsidR="004C5AEB" w:rsidRPr="0087685E">
        <w:rPr>
          <w:sz w:val="44"/>
          <w:szCs w:val="44"/>
        </w:rPr>
        <w:t xml:space="preserve"> for</w:t>
      </w:r>
      <w:r w:rsidRPr="0087685E">
        <w:rPr>
          <w:sz w:val="44"/>
          <w:szCs w:val="44"/>
        </w:rPr>
        <w:t xml:space="preserve"> </w:t>
      </w:r>
      <w:r w:rsidR="0087685E">
        <w:rPr>
          <w:sz w:val="44"/>
          <w:szCs w:val="44"/>
        </w:rPr>
        <w:t>U</w:t>
      </w:r>
      <w:r w:rsidR="00E65316" w:rsidRPr="0087685E">
        <w:rPr>
          <w:sz w:val="44"/>
          <w:szCs w:val="44"/>
        </w:rPr>
        <w:t xml:space="preserve">nder </w:t>
      </w:r>
      <w:r w:rsidR="0087685E">
        <w:rPr>
          <w:sz w:val="44"/>
          <w:szCs w:val="44"/>
        </w:rPr>
        <w:t>K</w:t>
      </w:r>
      <w:r w:rsidR="00E65316" w:rsidRPr="0087685E">
        <w:rPr>
          <w:sz w:val="44"/>
          <w:szCs w:val="44"/>
        </w:rPr>
        <w:t xml:space="preserve">eel </w:t>
      </w:r>
      <w:r w:rsidR="0087685E">
        <w:rPr>
          <w:sz w:val="44"/>
          <w:szCs w:val="44"/>
        </w:rPr>
        <w:t>C</w:t>
      </w:r>
      <w:r w:rsidR="00E65316" w:rsidRPr="0087685E">
        <w:rPr>
          <w:sz w:val="44"/>
          <w:szCs w:val="44"/>
        </w:rPr>
        <w:t xml:space="preserve">learance </w:t>
      </w:r>
      <w:r w:rsidR="0087685E">
        <w:rPr>
          <w:sz w:val="44"/>
          <w:szCs w:val="44"/>
        </w:rPr>
        <w:t>D</w:t>
      </w:r>
      <w:r w:rsidR="00E65316" w:rsidRPr="0087685E">
        <w:rPr>
          <w:sz w:val="44"/>
          <w:szCs w:val="44"/>
        </w:rPr>
        <w:t xml:space="preserve">igital </w:t>
      </w:r>
      <w:r w:rsidR="0087685E">
        <w:rPr>
          <w:sz w:val="44"/>
          <w:szCs w:val="44"/>
        </w:rPr>
        <w:t>S</w:t>
      </w:r>
      <w:r w:rsidR="00E65316" w:rsidRPr="0087685E">
        <w:rPr>
          <w:sz w:val="44"/>
          <w:szCs w:val="44"/>
        </w:rPr>
        <w:t>ervice</w:t>
      </w:r>
    </w:p>
    <w:p w14:paraId="53DBD2D0" w14:textId="25C38227" w:rsidR="0061434B" w:rsidRPr="0087685E" w:rsidRDefault="0061434B" w:rsidP="00BD71CD"/>
    <w:p w14:paraId="559BF002" w14:textId="058FF1D5" w:rsidR="0061434B" w:rsidRPr="0087685E" w:rsidRDefault="0061434B" w:rsidP="00BD71CD"/>
    <w:p w14:paraId="0EEBB298" w14:textId="056AA8FD" w:rsidR="00AE2802" w:rsidRPr="0087685E" w:rsidRDefault="00AE2802" w:rsidP="00BD71CD"/>
    <w:p w14:paraId="44461F53" w14:textId="5FA49F52" w:rsidR="00AE2802" w:rsidRPr="0087685E" w:rsidRDefault="00AE2802" w:rsidP="00BD71CD">
      <w:pPr>
        <w:rPr>
          <w:b/>
          <w:bCs/>
        </w:rPr>
      </w:pPr>
    </w:p>
    <w:p w14:paraId="364C27E3" w14:textId="135F848F" w:rsidR="00AE2802" w:rsidRPr="0087685E" w:rsidRDefault="00AE2802" w:rsidP="00BD71CD">
      <w:pPr>
        <w:rPr>
          <w:b/>
          <w:bCs/>
        </w:rPr>
      </w:pPr>
    </w:p>
    <w:p w14:paraId="63190D79" w14:textId="143870F5" w:rsidR="00AE2802" w:rsidRPr="0087685E" w:rsidRDefault="00AE2802" w:rsidP="00BD71CD">
      <w:pPr>
        <w:rPr>
          <w:b/>
          <w:bCs/>
        </w:rPr>
      </w:pPr>
    </w:p>
    <w:p w14:paraId="145A5743" w14:textId="77777777" w:rsidR="00670F17" w:rsidRPr="0087685E" w:rsidRDefault="00670F17" w:rsidP="00BD71CD">
      <w:pPr>
        <w:rPr>
          <w:b/>
          <w:bCs/>
        </w:rPr>
      </w:pPr>
    </w:p>
    <w:p w14:paraId="76479E26" w14:textId="77777777" w:rsidR="00670F17" w:rsidRPr="0087685E" w:rsidRDefault="00670F17" w:rsidP="00BD71CD">
      <w:pPr>
        <w:rPr>
          <w:b/>
          <w:bCs/>
        </w:rPr>
      </w:pPr>
    </w:p>
    <w:p w14:paraId="22568703" w14:textId="77777777" w:rsidR="00BD71CD" w:rsidRPr="0087685E" w:rsidRDefault="00BD71CD" w:rsidP="00BD71CD">
      <w:pPr>
        <w:rPr>
          <w:b/>
          <w:bCs/>
        </w:rPr>
      </w:pPr>
    </w:p>
    <w:p w14:paraId="1EAA049B" w14:textId="77777777" w:rsidR="00BD71CD" w:rsidRPr="0087685E" w:rsidRDefault="00BD71CD" w:rsidP="00BD71CD">
      <w:pPr>
        <w:rPr>
          <w:b/>
          <w:bCs/>
        </w:rPr>
      </w:pPr>
    </w:p>
    <w:p w14:paraId="65B6B590" w14:textId="77777777" w:rsidR="00BD71CD" w:rsidRPr="0087685E" w:rsidRDefault="00BD71CD" w:rsidP="00BD71CD">
      <w:pPr>
        <w:rPr>
          <w:b/>
          <w:bCs/>
        </w:rPr>
      </w:pPr>
    </w:p>
    <w:p w14:paraId="601A2486" w14:textId="77777777" w:rsidR="00BD71CD" w:rsidRPr="0087685E" w:rsidRDefault="00BD71CD" w:rsidP="00BD71CD">
      <w:pPr>
        <w:rPr>
          <w:b/>
          <w:bCs/>
        </w:rPr>
      </w:pPr>
    </w:p>
    <w:p w14:paraId="7B14857B" w14:textId="77777777" w:rsidR="00BD71CD" w:rsidRPr="0087685E" w:rsidRDefault="00BD71CD" w:rsidP="00BD71CD">
      <w:pPr>
        <w:rPr>
          <w:b/>
          <w:bCs/>
        </w:rPr>
      </w:pPr>
    </w:p>
    <w:p w14:paraId="20A36299" w14:textId="77777777" w:rsidR="00BD71CD" w:rsidRPr="0087685E" w:rsidRDefault="00BD71CD" w:rsidP="00BD71CD">
      <w:pPr>
        <w:rPr>
          <w:b/>
          <w:bCs/>
        </w:rPr>
      </w:pPr>
    </w:p>
    <w:p w14:paraId="21AA7C0B" w14:textId="77777777" w:rsidR="00BD71CD" w:rsidRPr="0087685E" w:rsidRDefault="00BD71CD" w:rsidP="00BD71CD">
      <w:pPr>
        <w:rPr>
          <w:b/>
          <w:bCs/>
        </w:rPr>
      </w:pPr>
    </w:p>
    <w:p w14:paraId="610C8377" w14:textId="77777777" w:rsidR="00BD71CD" w:rsidRPr="0087685E" w:rsidRDefault="00BD71CD" w:rsidP="00BD71CD">
      <w:pPr>
        <w:rPr>
          <w:b/>
          <w:bCs/>
        </w:rPr>
      </w:pPr>
    </w:p>
    <w:p w14:paraId="7FC1B2E1" w14:textId="77777777" w:rsidR="00153B44" w:rsidRPr="0087685E" w:rsidRDefault="00153B44" w:rsidP="00BD71CD">
      <w:pPr>
        <w:rPr>
          <w:b/>
          <w:bCs/>
        </w:rPr>
      </w:pPr>
    </w:p>
    <w:p w14:paraId="0174902F" w14:textId="09755B98" w:rsidR="00BD2777" w:rsidRPr="0087685E" w:rsidRDefault="00F245F2" w:rsidP="00BD71CD">
      <w:pPr>
        <w:rPr>
          <w:b/>
          <w:bCs/>
        </w:rPr>
      </w:pPr>
      <w:r w:rsidRPr="0087685E">
        <w:rPr>
          <w:noProof/>
          <w:lang w:eastAsia="da-DK"/>
        </w:rPr>
        <w:drawing>
          <wp:anchor distT="0" distB="0" distL="114300" distR="114300" simplePos="0" relativeHeight="251658241" behindDoc="0" locked="0" layoutInCell="1" allowOverlap="1" wp14:anchorId="2BCBF109" wp14:editId="64C8C32D">
            <wp:simplePos x="0" y="0"/>
            <wp:positionH relativeFrom="margin">
              <wp:align>right</wp:align>
            </wp:positionH>
            <wp:positionV relativeFrom="paragraph">
              <wp:posOffset>3460395</wp:posOffset>
            </wp:positionV>
            <wp:extent cx="648335" cy="633095"/>
            <wp:effectExtent l="0" t="0" r="0" b="0"/>
            <wp:wrapNone/>
            <wp:docPr id="628" name="Picture 628" descr="P8#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Picture 628" descr="P8#y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8335" cy="633095"/>
                    </a:xfrm>
                    <a:prstGeom prst="rect">
                      <a:avLst/>
                    </a:prstGeom>
                    <a:noFill/>
                    <a:ln>
                      <a:noFill/>
                    </a:ln>
                  </pic:spPr>
                </pic:pic>
              </a:graphicData>
            </a:graphic>
            <wp14:sizeRelH relativeFrom="page">
              <wp14:pctWidth>0</wp14:pctWidth>
            </wp14:sizeRelH>
            <wp14:sizeRelV relativeFrom="page">
              <wp14:pctHeight>0</wp14:pctHeight>
            </wp14:sizeRelV>
          </wp:anchor>
        </w:drawing>
      </w:r>
    </w:p>
    <w:bookmarkEnd w:id="0"/>
    <w:p w14:paraId="7DAC25B6" w14:textId="63A9B67D" w:rsidR="00B040F4" w:rsidRPr="00476EF0" w:rsidRDefault="00B040F4" w:rsidP="006D1AD7">
      <w:pPr>
        <w:pStyle w:val="Editionnumbertext"/>
      </w:pPr>
      <w:r w:rsidRPr="00414871">
        <w:t xml:space="preserve">Edition </w:t>
      </w:r>
      <w:sdt>
        <w:sdtPr>
          <w:alias w:val="Status"/>
          <w:tag w:val=""/>
          <w:id w:val="1153484278"/>
          <w:placeholder>
            <w:docPart w:val="8D9A14F0570348E48EC86CB987B14D7D"/>
          </w:placeholder>
          <w:dataBinding w:prefixMappings="xmlns:ns0='http://purl.org/dc/elements/1.1/' xmlns:ns1='http://schemas.openxmlformats.org/package/2006/metadata/core-properties' " w:xpath="/ns1:coreProperties[1]/ns1:contentStatus[1]" w:storeItemID="{6C3C8BC8-F283-45AE-878A-BAB7291924A1}"/>
          <w:text/>
        </w:sdtPr>
        <w:sdtEndPr/>
        <w:sdtContent>
          <w:r w:rsidR="00414871" w:rsidRPr="00476EF0">
            <w:t>0.</w:t>
          </w:r>
          <w:r w:rsidR="00B07E40">
            <w:t>4</w:t>
          </w:r>
        </w:sdtContent>
      </w:sdt>
    </w:p>
    <w:p w14:paraId="502F9F7E" w14:textId="3952AF13" w:rsidR="00B040F4" w:rsidRPr="0087685E" w:rsidRDefault="0087685E" w:rsidP="00B040F4">
      <w:pPr>
        <w:pStyle w:val="Documentdate"/>
        <w:spacing w:line="276" w:lineRule="auto"/>
        <w:rPr>
          <w:rFonts w:ascii="Calibri" w:eastAsia="Batang" w:hAnsi="Calibri" w:cs="Calibri"/>
          <w:color w:val="1F4E79" w:themeColor="accent5" w:themeShade="80"/>
          <w:lang w:eastAsia="ko-KR"/>
        </w:rPr>
      </w:pPr>
      <w:r w:rsidRPr="0087685E">
        <w:rPr>
          <w:rFonts w:ascii="Calibri" w:eastAsia="Batang" w:hAnsi="Calibri" w:cs="Calibri"/>
          <w:color w:val="1F4E79" w:themeColor="accent5" w:themeShade="80"/>
          <w:lang w:eastAsia="ko-KR"/>
        </w:rPr>
        <w:t>Ju</w:t>
      </w:r>
      <w:r w:rsidR="00B07E40">
        <w:rPr>
          <w:rFonts w:ascii="Calibri" w:eastAsia="Batang" w:hAnsi="Calibri" w:cs="Calibri"/>
          <w:color w:val="1F4E79" w:themeColor="accent5" w:themeShade="80"/>
          <w:lang w:eastAsia="ko-KR"/>
        </w:rPr>
        <w:t>ly</w:t>
      </w:r>
      <w:r w:rsidR="00B040F4" w:rsidRPr="0087685E">
        <w:rPr>
          <w:rFonts w:ascii="Calibri" w:eastAsia="Batang" w:hAnsi="Calibri" w:cs="Calibri"/>
          <w:color w:val="1F4E79" w:themeColor="accent5" w:themeShade="80"/>
          <w:lang w:eastAsia="ko-KR"/>
        </w:rPr>
        <w:t xml:space="preserve"> 202</w:t>
      </w:r>
      <w:r w:rsidR="00E65316" w:rsidRPr="0087685E">
        <w:rPr>
          <w:rFonts w:ascii="Calibri" w:eastAsia="Batang" w:hAnsi="Calibri" w:cs="Calibri"/>
          <w:color w:val="1F4E79" w:themeColor="accent5" w:themeShade="80"/>
          <w:lang w:eastAsia="ko-KR"/>
        </w:rPr>
        <w:t>6</w:t>
      </w:r>
    </w:p>
    <w:p w14:paraId="27090838" w14:textId="77777777" w:rsidR="00333B5D" w:rsidRPr="0087685E" w:rsidRDefault="00333B5D" w:rsidP="00B040F4">
      <w:pPr>
        <w:rPr>
          <w:rFonts w:ascii="Calibri" w:eastAsiaTheme="minorEastAsia" w:hAnsi="Calibri" w:cs="Calibri"/>
          <w:b/>
          <w:bCs/>
          <w:color w:val="1F4E79" w:themeColor="accent5" w:themeShade="80"/>
          <w:lang w:eastAsia="ko-KR"/>
        </w:rPr>
      </w:pPr>
    </w:p>
    <w:p w14:paraId="6C1708FA" w14:textId="02A727A9" w:rsidR="00B040F4" w:rsidRPr="00B07E40" w:rsidRDefault="00B040F4" w:rsidP="00476EF0">
      <w:pPr>
        <w:pStyle w:val="Documentreference"/>
        <w:rPr>
          <w:lang w:val="it-IT"/>
        </w:rPr>
      </w:pPr>
      <w:r w:rsidRPr="00B07E40">
        <w:rPr>
          <w:lang w:val="it-IT"/>
        </w:rPr>
        <w:t>urn.mrn.iala:</w:t>
      </w:r>
      <w:r w:rsidR="001163D4" w:rsidRPr="00B07E40">
        <w:rPr>
          <w:rFonts w:eastAsiaTheme="minorEastAsia"/>
          <w:lang w:val="it-IT" w:eastAsia="ko-KR"/>
        </w:rPr>
        <w:t>techsvc</w:t>
      </w:r>
      <w:r w:rsidR="00EB5E1B" w:rsidRPr="00B07E40">
        <w:rPr>
          <w:lang w:val="it-IT"/>
        </w:rPr>
        <w:t>:s</w:t>
      </w:r>
      <w:r w:rsidR="001163D4" w:rsidRPr="00B07E40">
        <w:rPr>
          <w:rFonts w:eastAsiaTheme="minorEastAsia"/>
          <w:lang w:val="it-IT" w:eastAsia="ko-KR"/>
        </w:rPr>
        <w:t>d000</w:t>
      </w:r>
      <w:r w:rsidR="00E65316" w:rsidRPr="00B07E40">
        <w:rPr>
          <w:rFonts w:eastAsiaTheme="minorEastAsia"/>
          <w:lang w:val="it-IT" w:eastAsia="ko-KR"/>
        </w:rPr>
        <w:t>5</w:t>
      </w:r>
      <w:r w:rsidR="00EB5E1B" w:rsidRPr="00B07E40">
        <w:rPr>
          <w:lang w:val="it-IT"/>
        </w:rPr>
        <w:t>:ed</w:t>
      </w:r>
      <w:sdt>
        <w:sdtPr>
          <w:rPr>
            <w:lang w:val="it-IT"/>
          </w:rPr>
          <w:alias w:val="Status"/>
          <w:tag w:val=""/>
          <w:id w:val="778292826"/>
          <w:placeholder>
            <w:docPart w:val="6EEBA79479D740E9886C6A53CE4094E0"/>
          </w:placeholder>
          <w:dataBinding w:prefixMappings="xmlns:ns0='http://purl.org/dc/elements/1.1/' xmlns:ns1='http://schemas.openxmlformats.org/package/2006/metadata/core-properties' " w:xpath="/ns1:coreProperties[1]/ns1:contentStatus[1]" w:storeItemID="{6C3C8BC8-F283-45AE-878A-BAB7291924A1}"/>
          <w:text/>
        </w:sdtPr>
        <w:sdtEndPr/>
        <w:sdtContent>
          <w:r w:rsidR="00B07E40" w:rsidRPr="00B07E40">
            <w:rPr>
              <w:lang w:val="it-IT"/>
            </w:rPr>
            <w:t>0.4</w:t>
          </w:r>
        </w:sdtContent>
      </w:sdt>
    </w:p>
    <w:p w14:paraId="794FAA05" w14:textId="77777777" w:rsidR="00153B44" w:rsidRPr="00B07E40" w:rsidRDefault="00153B44">
      <w:pPr>
        <w:jc w:val="left"/>
        <w:rPr>
          <w:b/>
          <w:bCs/>
          <w:lang w:val="it-IT"/>
        </w:rPr>
        <w:sectPr w:rsidR="00153B44" w:rsidRPr="00B07E40" w:rsidSect="00B37D7D">
          <w:headerReference w:type="default" r:id="rId12"/>
          <w:footerReference w:type="default" r:id="rId13"/>
          <w:headerReference w:type="first" r:id="rId14"/>
          <w:footerReference w:type="first" r:id="rId15"/>
          <w:pgSz w:w="11906" w:h="16838" w:code="9"/>
          <w:pgMar w:top="2468" w:right="1080" w:bottom="1440" w:left="1080" w:header="454" w:footer="605" w:gutter="0"/>
          <w:cols w:space="720"/>
          <w:titlePg/>
          <w:docGrid w:linePitch="326"/>
        </w:sect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6095"/>
        <w:gridCol w:w="1843"/>
      </w:tblGrid>
      <w:tr w:rsidR="00CE41D2" w:rsidRPr="0087685E" w14:paraId="56D02D38" w14:textId="77777777" w:rsidTr="00C53E29">
        <w:tc>
          <w:tcPr>
            <w:tcW w:w="1980" w:type="dxa"/>
          </w:tcPr>
          <w:p w14:paraId="26EBFF54" w14:textId="77777777" w:rsidR="00CE41D2" w:rsidRPr="0087685E" w:rsidRDefault="00CE41D2" w:rsidP="00C53E29">
            <w:pPr>
              <w:spacing w:before="120" w:after="120"/>
              <w:rPr>
                <w:b/>
                <w:bCs/>
                <w:iCs/>
                <w:color w:val="00558C"/>
              </w:rPr>
            </w:pPr>
            <w:r w:rsidRPr="0087685E">
              <w:rPr>
                <w:b/>
                <w:bCs/>
                <w:iCs/>
                <w:color w:val="00558C"/>
              </w:rPr>
              <w:lastRenderedPageBreak/>
              <w:t>Date</w:t>
            </w:r>
          </w:p>
        </w:tc>
        <w:tc>
          <w:tcPr>
            <w:tcW w:w="6095" w:type="dxa"/>
          </w:tcPr>
          <w:p w14:paraId="46AF00EC" w14:textId="77777777" w:rsidR="00CE41D2" w:rsidRPr="0087685E" w:rsidRDefault="00CE41D2" w:rsidP="00C53E29">
            <w:pPr>
              <w:spacing w:before="120" w:after="120"/>
              <w:jc w:val="left"/>
              <w:rPr>
                <w:b/>
                <w:bCs/>
                <w:iCs/>
                <w:color w:val="00558C"/>
              </w:rPr>
            </w:pPr>
            <w:r w:rsidRPr="0087685E">
              <w:rPr>
                <w:b/>
                <w:bCs/>
                <w:iCs/>
                <w:color w:val="00558C"/>
              </w:rPr>
              <w:t>Details</w:t>
            </w:r>
          </w:p>
        </w:tc>
        <w:tc>
          <w:tcPr>
            <w:tcW w:w="1843" w:type="dxa"/>
            <w:vAlign w:val="center"/>
          </w:tcPr>
          <w:p w14:paraId="42C33B8B" w14:textId="77777777" w:rsidR="00CE41D2" w:rsidRPr="0087685E" w:rsidRDefault="00CE41D2" w:rsidP="00C53E29">
            <w:pPr>
              <w:spacing w:before="120" w:after="120"/>
              <w:jc w:val="center"/>
              <w:rPr>
                <w:b/>
                <w:bCs/>
                <w:iCs/>
                <w:color w:val="00558C"/>
              </w:rPr>
            </w:pPr>
            <w:r w:rsidRPr="0087685E">
              <w:rPr>
                <w:b/>
                <w:bCs/>
                <w:iCs/>
                <w:color w:val="00558C"/>
              </w:rPr>
              <w:t>Approval</w:t>
            </w:r>
          </w:p>
        </w:tc>
      </w:tr>
      <w:tr w:rsidR="00CE41D2" w:rsidRPr="0087685E" w14:paraId="1EFC3623" w14:textId="77777777" w:rsidTr="00C53E29">
        <w:trPr>
          <w:trHeight w:val="851"/>
        </w:trPr>
        <w:tc>
          <w:tcPr>
            <w:tcW w:w="1980" w:type="dxa"/>
            <w:vAlign w:val="center"/>
          </w:tcPr>
          <w:p w14:paraId="0B63A280" w14:textId="4BE8ACF7" w:rsidR="00CE41D2" w:rsidRPr="0087685E" w:rsidRDefault="0087685E" w:rsidP="00C53E29">
            <w:pPr>
              <w:spacing w:before="60" w:after="60" w:line="216" w:lineRule="atLeast"/>
              <w:ind w:left="113" w:right="113"/>
              <w:rPr>
                <w:rFonts w:eastAsiaTheme="minorEastAsia" w:cstheme="minorBidi"/>
                <w:color w:val="000000" w:themeColor="text1"/>
                <w:sz w:val="20"/>
                <w:lang w:eastAsia="ko-KR"/>
              </w:rPr>
            </w:pPr>
            <w:r w:rsidRPr="0087685E">
              <w:rPr>
                <w:rFonts w:eastAsiaTheme="minorEastAsia" w:cstheme="minorBidi"/>
                <w:color w:val="000000" w:themeColor="text1"/>
                <w:sz w:val="20"/>
                <w:lang w:eastAsia="ko-KR"/>
              </w:rPr>
              <w:t>June</w:t>
            </w:r>
            <w:r w:rsidR="005B005C" w:rsidRPr="0087685E">
              <w:rPr>
                <w:rFonts w:eastAsiaTheme="minorEastAsia" w:cstheme="minorBidi"/>
                <w:color w:val="000000" w:themeColor="text1"/>
                <w:sz w:val="20"/>
                <w:lang w:eastAsia="ko-KR"/>
              </w:rPr>
              <w:t xml:space="preserve"> 2026</w:t>
            </w:r>
          </w:p>
        </w:tc>
        <w:tc>
          <w:tcPr>
            <w:tcW w:w="6095" w:type="dxa"/>
            <w:vAlign w:val="center"/>
          </w:tcPr>
          <w:p w14:paraId="085DC439" w14:textId="3B8C2A96" w:rsidR="00333B5D" w:rsidRPr="0087685E" w:rsidRDefault="009A3193" w:rsidP="00333B5D">
            <w:pPr>
              <w:spacing w:before="60" w:after="60" w:line="256" w:lineRule="auto"/>
              <w:jc w:val="left"/>
              <w:rPr>
                <w:rFonts w:eastAsiaTheme="minorEastAsia"/>
                <w:color w:val="000000" w:themeColor="text1"/>
                <w:sz w:val="20"/>
                <w:lang w:eastAsia="ko-KR"/>
              </w:rPr>
            </w:pPr>
            <w:r>
              <w:rPr>
                <w:rFonts w:eastAsiaTheme="minorEastAsia"/>
                <w:color w:val="000000" w:themeColor="text1"/>
                <w:sz w:val="20"/>
                <w:lang w:eastAsia="ko-KR"/>
              </w:rPr>
              <w:t>0.3</w:t>
            </w:r>
          </w:p>
        </w:tc>
        <w:tc>
          <w:tcPr>
            <w:tcW w:w="1843" w:type="dxa"/>
            <w:vAlign w:val="center"/>
          </w:tcPr>
          <w:p w14:paraId="103D6945" w14:textId="0609CA0D" w:rsidR="00CE41D2" w:rsidRPr="0087685E" w:rsidRDefault="00CE41D2" w:rsidP="00C53E29">
            <w:pPr>
              <w:tabs>
                <w:tab w:val="left" w:pos="3816"/>
              </w:tabs>
              <w:spacing w:before="60" w:after="60" w:line="216" w:lineRule="atLeast"/>
              <w:ind w:left="113" w:right="113"/>
              <w:jc w:val="center"/>
              <w:rPr>
                <w:rFonts w:eastAsiaTheme="minorHAnsi" w:cstheme="minorBidi"/>
                <w:color w:val="000000" w:themeColor="text1"/>
                <w:sz w:val="20"/>
              </w:rPr>
            </w:pPr>
          </w:p>
        </w:tc>
      </w:tr>
      <w:tr w:rsidR="00CE41D2" w:rsidRPr="0087685E" w14:paraId="698214A6" w14:textId="77777777" w:rsidTr="00C53E29">
        <w:trPr>
          <w:trHeight w:val="851"/>
        </w:trPr>
        <w:tc>
          <w:tcPr>
            <w:tcW w:w="1980" w:type="dxa"/>
            <w:vAlign w:val="center"/>
          </w:tcPr>
          <w:p w14:paraId="4CB5ADC9" w14:textId="6998C2F9" w:rsidR="00CE41D2" w:rsidRPr="0087685E" w:rsidRDefault="009A3193" w:rsidP="00C53E29">
            <w:pPr>
              <w:spacing w:before="60" w:after="60" w:line="216" w:lineRule="atLeast"/>
              <w:ind w:left="113" w:right="113"/>
              <w:rPr>
                <w:rFonts w:eastAsiaTheme="minorHAnsi" w:cstheme="minorBidi"/>
                <w:color w:val="000000" w:themeColor="text1"/>
                <w:sz w:val="20"/>
              </w:rPr>
            </w:pPr>
            <w:r>
              <w:rPr>
                <w:rFonts w:eastAsiaTheme="minorHAnsi" w:cstheme="minorBidi"/>
                <w:color w:val="000000" w:themeColor="text1"/>
                <w:sz w:val="20"/>
              </w:rPr>
              <w:t>July 2026</w:t>
            </w:r>
          </w:p>
        </w:tc>
        <w:tc>
          <w:tcPr>
            <w:tcW w:w="6095" w:type="dxa"/>
            <w:vAlign w:val="center"/>
          </w:tcPr>
          <w:p w14:paraId="70D8E663" w14:textId="695B6325" w:rsidR="00CE41D2" w:rsidRPr="009A3193" w:rsidRDefault="009A3193" w:rsidP="00C53E29">
            <w:pPr>
              <w:spacing w:before="60" w:after="60" w:line="256" w:lineRule="auto"/>
              <w:rPr>
                <w:color w:val="000000" w:themeColor="text1"/>
                <w:sz w:val="20"/>
              </w:rPr>
            </w:pPr>
            <w:r w:rsidRPr="009A3193">
              <w:rPr>
                <w:rFonts w:eastAsiaTheme="minorEastAsia"/>
                <w:color w:val="000000" w:themeColor="text1"/>
                <w:sz w:val="20"/>
                <w:lang w:eastAsia="ko-KR"/>
              </w:rPr>
              <w:fldChar w:fldCharType="begin"/>
            </w:r>
            <w:r w:rsidRPr="009A3193">
              <w:rPr>
                <w:rFonts w:eastAsiaTheme="minorEastAsia"/>
                <w:color w:val="000000" w:themeColor="text1"/>
                <w:sz w:val="20"/>
                <w:lang w:eastAsia="ko-KR"/>
              </w:rPr>
              <w:instrText xml:space="preserve"> STYLEREF  "Edition number"  \* MERGEFORMAT </w:instrText>
            </w:r>
            <w:r w:rsidRPr="009A3193">
              <w:rPr>
                <w:rFonts w:eastAsiaTheme="minorEastAsia"/>
                <w:color w:val="000000" w:themeColor="text1"/>
                <w:sz w:val="20"/>
                <w:lang w:eastAsia="ko-KR"/>
              </w:rPr>
              <w:fldChar w:fldCharType="separate"/>
            </w:r>
            <w:r w:rsidRPr="009A3193">
              <w:rPr>
                <w:rFonts w:eastAsiaTheme="minorEastAsia"/>
                <w:noProof/>
                <w:color w:val="000000" w:themeColor="text1"/>
                <w:sz w:val="20"/>
                <w:lang w:val="en-US" w:eastAsia="ko-KR"/>
              </w:rPr>
              <w:t>0.4</w:t>
            </w:r>
            <w:r w:rsidRPr="009A3193">
              <w:rPr>
                <w:rFonts w:eastAsiaTheme="minorEastAsia"/>
                <w:color w:val="000000" w:themeColor="text1"/>
                <w:sz w:val="20"/>
                <w:lang w:eastAsia="ko-KR"/>
              </w:rPr>
              <w:fldChar w:fldCharType="end"/>
            </w:r>
          </w:p>
        </w:tc>
        <w:tc>
          <w:tcPr>
            <w:tcW w:w="1843" w:type="dxa"/>
            <w:vAlign w:val="center"/>
          </w:tcPr>
          <w:p w14:paraId="4C0B5328" w14:textId="7B29437F" w:rsidR="00CE41D2" w:rsidRPr="0087685E" w:rsidRDefault="00CE41D2" w:rsidP="00C53E29">
            <w:pPr>
              <w:spacing w:before="60" w:after="60" w:line="216" w:lineRule="atLeast"/>
              <w:ind w:left="113" w:right="113"/>
              <w:jc w:val="center"/>
              <w:rPr>
                <w:rFonts w:eastAsiaTheme="minorHAnsi" w:cstheme="minorBidi"/>
                <w:color w:val="000000" w:themeColor="text1"/>
                <w:sz w:val="20"/>
              </w:rPr>
            </w:pPr>
          </w:p>
        </w:tc>
      </w:tr>
      <w:tr w:rsidR="00CE41D2" w:rsidRPr="0087685E" w14:paraId="6F03F10C" w14:textId="77777777" w:rsidTr="00C53E29">
        <w:trPr>
          <w:trHeight w:val="851"/>
        </w:trPr>
        <w:tc>
          <w:tcPr>
            <w:tcW w:w="1980" w:type="dxa"/>
            <w:vAlign w:val="center"/>
          </w:tcPr>
          <w:p w14:paraId="3E5F0C75" w14:textId="62598723" w:rsidR="00CE41D2" w:rsidRPr="0087685E" w:rsidRDefault="00CE41D2" w:rsidP="00C53E29">
            <w:pPr>
              <w:spacing w:before="60" w:after="60" w:line="216" w:lineRule="atLeast"/>
              <w:ind w:left="113" w:right="113"/>
              <w:rPr>
                <w:rFonts w:eastAsiaTheme="minorHAnsi" w:cstheme="minorBidi"/>
                <w:color w:val="000000" w:themeColor="text1"/>
                <w:sz w:val="20"/>
              </w:rPr>
            </w:pPr>
          </w:p>
        </w:tc>
        <w:tc>
          <w:tcPr>
            <w:tcW w:w="6095" w:type="dxa"/>
            <w:vAlign w:val="center"/>
          </w:tcPr>
          <w:p w14:paraId="5F6DAA69" w14:textId="5E6EF929" w:rsidR="00CE41D2" w:rsidRPr="0087685E" w:rsidRDefault="00CE41D2" w:rsidP="00C53E29">
            <w:pPr>
              <w:spacing w:before="60" w:after="60" w:line="256" w:lineRule="auto"/>
              <w:rPr>
                <w:color w:val="000000" w:themeColor="text1"/>
                <w:sz w:val="20"/>
              </w:rPr>
            </w:pPr>
          </w:p>
        </w:tc>
        <w:tc>
          <w:tcPr>
            <w:tcW w:w="1843" w:type="dxa"/>
            <w:vAlign w:val="center"/>
          </w:tcPr>
          <w:p w14:paraId="0D2F6A0B" w14:textId="77777777" w:rsidR="00CE41D2" w:rsidRPr="0087685E" w:rsidRDefault="00CE41D2" w:rsidP="00C53E29">
            <w:pPr>
              <w:spacing w:before="60" w:after="60" w:line="216" w:lineRule="atLeast"/>
              <w:ind w:left="113" w:right="113"/>
              <w:jc w:val="center"/>
              <w:rPr>
                <w:rFonts w:eastAsiaTheme="minorHAnsi" w:cstheme="minorBidi"/>
                <w:color w:val="000000" w:themeColor="text1"/>
                <w:sz w:val="20"/>
                <w:highlight w:val="yellow"/>
              </w:rPr>
            </w:pPr>
          </w:p>
        </w:tc>
      </w:tr>
      <w:tr w:rsidR="00CE41D2" w:rsidRPr="0087685E" w14:paraId="24E74989" w14:textId="77777777" w:rsidTr="00C53E29">
        <w:trPr>
          <w:trHeight w:val="851"/>
        </w:trPr>
        <w:tc>
          <w:tcPr>
            <w:tcW w:w="1980" w:type="dxa"/>
            <w:vAlign w:val="center"/>
          </w:tcPr>
          <w:p w14:paraId="05435D63" w14:textId="77777777" w:rsidR="00CE41D2" w:rsidRPr="0087685E" w:rsidRDefault="00CE41D2" w:rsidP="00C53E29">
            <w:pPr>
              <w:spacing w:before="60" w:after="60" w:line="216" w:lineRule="atLeast"/>
              <w:ind w:left="113" w:right="113"/>
              <w:rPr>
                <w:rFonts w:eastAsiaTheme="minorHAnsi" w:cstheme="minorBidi"/>
                <w:color w:val="000000" w:themeColor="text1"/>
                <w:sz w:val="20"/>
              </w:rPr>
            </w:pPr>
          </w:p>
        </w:tc>
        <w:tc>
          <w:tcPr>
            <w:tcW w:w="6095" w:type="dxa"/>
            <w:vAlign w:val="center"/>
          </w:tcPr>
          <w:p w14:paraId="0462548B" w14:textId="77777777" w:rsidR="00CE41D2" w:rsidRPr="0087685E" w:rsidRDefault="00CE41D2" w:rsidP="00C53E29">
            <w:pPr>
              <w:spacing w:before="60" w:after="60" w:line="216" w:lineRule="atLeast"/>
              <w:ind w:left="113" w:right="113"/>
              <w:jc w:val="left"/>
              <w:rPr>
                <w:rFonts w:eastAsiaTheme="minorHAnsi" w:cstheme="minorBidi"/>
                <w:color w:val="000000" w:themeColor="text1"/>
                <w:sz w:val="20"/>
              </w:rPr>
            </w:pPr>
          </w:p>
        </w:tc>
        <w:tc>
          <w:tcPr>
            <w:tcW w:w="1843" w:type="dxa"/>
            <w:vAlign w:val="center"/>
          </w:tcPr>
          <w:p w14:paraId="4B52071A" w14:textId="77777777" w:rsidR="00CE41D2" w:rsidRPr="0087685E" w:rsidRDefault="00CE41D2" w:rsidP="00C53E29">
            <w:pPr>
              <w:spacing w:before="60" w:after="60" w:line="216" w:lineRule="atLeast"/>
              <w:ind w:left="113" w:right="113"/>
              <w:jc w:val="center"/>
              <w:rPr>
                <w:rFonts w:eastAsiaTheme="minorHAnsi" w:cstheme="minorBidi"/>
                <w:color w:val="000000" w:themeColor="text1"/>
                <w:sz w:val="20"/>
              </w:rPr>
            </w:pPr>
          </w:p>
        </w:tc>
      </w:tr>
      <w:tr w:rsidR="00CE41D2" w:rsidRPr="0087685E" w14:paraId="5362E99B" w14:textId="77777777" w:rsidTr="00C53E29">
        <w:trPr>
          <w:trHeight w:val="851"/>
        </w:trPr>
        <w:tc>
          <w:tcPr>
            <w:tcW w:w="1980" w:type="dxa"/>
            <w:vAlign w:val="center"/>
          </w:tcPr>
          <w:p w14:paraId="57FCE57C" w14:textId="77777777" w:rsidR="00CE41D2" w:rsidRPr="0087685E" w:rsidRDefault="00CE41D2" w:rsidP="00C53E29">
            <w:pPr>
              <w:spacing w:before="60" w:after="60" w:line="216" w:lineRule="atLeast"/>
              <w:ind w:left="113" w:right="113"/>
              <w:rPr>
                <w:rFonts w:eastAsiaTheme="minorHAnsi" w:cstheme="minorBidi"/>
                <w:color w:val="000000" w:themeColor="text1"/>
                <w:sz w:val="20"/>
              </w:rPr>
            </w:pPr>
          </w:p>
        </w:tc>
        <w:tc>
          <w:tcPr>
            <w:tcW w:w="6095" w:type="dxa"/>
            <w:vAlign w:val="center"/>
          </w:tcPr>
          <w:p w14:paraId="1BFCA249" w14:textId="77777777" w:rsidR="00CE41D2" w:rsidRPr="0087685E" w:rsidRDefault="00CE41D2" w:rsidP="00C53E29">
            <w:pPr>
              <w:spacing w:before="60" w:after="60" w:line="216" w:lineRule="atLeast"/>
              <w:ind w:left="113" w:right="113"/>
              <w:jc w:val="left"/>
              <w:rPr>
                <w:rFonts w:eastAsiaTheme="minorHAnsi" w:cstheme="minorBidi"/>
                <w:color w:val="000000" w:themeColor="text1"/>
                <w:sz w:val="20"/>
              </w:rPr>
            </w:pPr>
          </w:p>
        </w:tc>
        <w:tc>
          <w:tcPr>
            <w:tcW w:w="1843" w:type="dxa"/>
            <w:vAlign w:val="center"/>
          </w:tcPr>
          <w:p w14:paraId="45EA9500" w14:textId="77777777" w:rsidR="00CE41D2" w:rsidRPr="0087685E" w:rsidRDefault="00CE41D2" w:rsidP="00C53E29">
            <w:pPr>
              <w:spacing w:before="60" w:after="60" w:line="216" w:lineRule="atLeast"/>
              <w:ind w:left="113" w:right="113"/>
              <w:jc w:val="center"/>
              <w:rPr>
                <w:rFonts w:eastAsiaTheme="minorHAnsi" w:cstheme="minorBidi"/>
                <w:color w:val="000000" w:themeColor="text1"/>
                <w:sz w:val="20"/>
              </w:rPr>
            </w:pPr>
          </w:p>
        </w:tc>
      </w:tr>
      <w:tr w:rsidR="00CE41D2" w:rsidRPr="0087685E" w14:paraId="00EE1A5C" w14:textId="77777777" w:rsidTr="00C53E29">
        <w:trPr>
          <w:trHeight w:val="851"/>
        </w:trPr>
        <w:tc>
          <w:tcPr>
            <w:tcW w:w="1980" w:type="dxa"/>
            <w:vAlign w:val="center"/>
          </w:tcPr>
          <w:p w14:paraId="14A8B986" w14:textId="77777777" w:rsidR="00CE41D2" w:rsidRPr="0087685E" w:rsidRDefault="00CE41D2" w:rsidP="00C53E29">
            <w:pPr>
              <w:spacing w:before="60" w:after="60" w:line="216" w:lineRule="atLeast"/>
              <w:ind w:left="113" w:right="113"/>
              <w:rPr>
                <w:rFonts w:eastAsiaTheme="minorHAnsi" w:cstheme="minorBidi"/>
                <w:color w:val="000000" w:themeColor="text1"/>
                <w:sz w:val="20"/>
              </w:rPr>
            </w:pPr>
          </w:p>
        </w:tc>
        <w:tc>
          <w:tcPr>
            <w:tcW w:w="6095" w:type="dxa"/>
            <w:vAlign w:val="center"/>
          </w:tcPr>
          <w:p w14:paraId="27E217D5" w14:textId="77777777" w:rsidR="00CE41D2" w:rsidRPr="0087685E" w:rsidRDefault="00CE41D2" w:rsidP="00C53E29">
            <w:pPr>
              <w:spacing w:before="60" w:after="60" w:line="216" w:lineRule="atLeast"/>
              <w:ind w:left="113" w:right="113"/>
              <w:jc w:val="left"/>
              <w:rPr>
                <w:rFonts w:eastAsiaTheme="minorHAnsi" w:cstheme="minorBidi"/>
                <w:color w:val="000000" w:themeColor="text1"/>
                <w:sz w:val="20"/>
              </w:rPr>
            </w:pPr>
          </w:p>
        </w:tc>
        <w:tc>
          <w:tcPr>
            <w:tcW w:w="1843" w:type="dxa"/>
            <w:vAlign w:val="center"/>
          </w:tcPr>
          <w:p w14:paraId="27B90B2A" w14:textId="77777777" w:rsidR="00CE41D2" w:rsidRPr="0087685E" w:rsidRDefault="00CE41D2" w:rsidP="00C53E29">
            <w:pPr>
              <w:spacing w:before="60" w:after="60" w:line="216" w:lineRule="atLeast"/>
              <w:ind w:left="113" w:right="113"/>
              <w:jc w:val="center"/>
              <w:rPr>
                <w:rFonts w:eastAsiaTheme="minorHAnsi" w:cstheme="minorBidi"/>
                <w:color w:val="000000" w:themeColor="text1"/>
                <w:sz w:val="20"/>
              </w:rPr>
            </w:pPr>
          </w:p>
        </w:tc>
      </w:tr>
      <w:tr w:rsidR="00CE41D2" w:rsidRPr="0087685E" w14:paraId="3EF0445A" w14:textId="77777777" w:rsidTr="00C53E29">
        <w:trPr>
          <w:trHeight w:val="851"/>
        </w:trPr>
        <w:tc>
          <w:tcPr>
            <w:tcW w:w="1980" w:type="dxa"/>
            <w:vAlign w:val="center"/>
          </w:tcPr>
          <w:p w14:paraId="4975F591" w14:textId="77777777" w:rsidR="00CE41D2" w:rsidRPr="0087685E" w:rsidRDefault="00CE41D2" w:rsidP="00C53E29">
            <w:pPr>
              <w:spacing w:before="60" w:after="60" w:line="216" w:lineRule="atLeast"/>
              <w:ind w:left="113" w:right="113"/>
              <w:rPr>
                <w:rFonts w:eastAsiaTheme="minorHAnsi" w:cstheme="minorBidi"/>
                <w:color w:val="000000" w:themeColor="text1"/>
                <w:sz w:val="20"/>
              </w:rPr>
            </w:pPr>
          </w:p>
        </w:tc>
        <w:tc>
          <w:tcPr>
            <w:tcW w:w="6095" w:type="dxa"/>
            <w:vAlign w:val="center"/>
          </w:tcPr>
          <w:p w14:paraId="4D5A93B8" w14:textId="77777777" w:rsidR="00CE41D2" w:rsidRPr="0087685E" w:rsidRDefault="00CE41D2" w:rsidP="00C53E29">
            <w:pPr>
              <w:spacing w:before="60" w:after="60" w:line="216" w:lineRule="atLeast"/>
              <w:ind w:left="113" w:right="113"/>
              <w:jc w:val="left"/>
              <w:rPr>
                <w:rFonts w:eastAsiaTheme="minorHAnsi" w:cstheme="minorBidi"/>
                <w:color w:val="000000" w:themeColor="text1"/>
                <w:sz w:val="20"/>
              </w:rPr>
            </w:pPr>
          </w:p>
        </w:tc>
        <w:tc>
          <w:tcPr>
            <w:tcW w:w="1843" w:type="dxa"/>
            <w:vAlign w:val="center"/>
          </w:tcPr>
          <w:p w14:paraId="26E1C932" w14:textId="77777777" w:rsidR="00CE41D2" w:rsidRPr="0087685E" w:rsidRDefault="00CE41D2" w:rsidP="00C53E29">
            <w:pPr>
              <w:spacing w:before="60" w:after="60" w:line="216" w:lineRule="atLeast"/>
              <w:ind w:left="113" w:right="113"/>
              <w:jc w:val="center"/>
              <w:rPr>
                <w:rFonts w:eastAsiaTheme="minorHAnsi" w:cstheme="minorBidi"/>
                <w:color w:val="000000" w:themeColor="text1"/>
                <w:sz w:val="20"/>
              </w:rPr>
            </w:pPr>
          </w:p>
        </w:tc>
      </w:tr>
      <w:tr w:rsidR="00CE41D2" w:rsidRPr="0087685E" w14:paraId="6BE6DB1D" w14:textId="77777777" w:rsidTr="00C53E29">
        <w:trPr>
          <w:trHeight w:val="851"/>
        </w:trPr>
        <w:tc>
          <w:tcPr>
            <w:tcW w:w="1980" w:type="dxa"/>
            <w:vAlign w:val="center"/>
          </w:tcPr>
          <w:p w14:paraId="227B0B96" w14:textId="77777777" w:rsidR="00CE41D2" w:rsidRPr="0087685E" w:rsidRDefault="00CE41D2" w:rsidP="00C53E29">
            <w:pPr>
              <w:spacing w:before="60" w:after="60" w:line="216" w:lineRule="atLeast"/>
              <w:ind w:left="113" w:right="113"/>
              <w:rPr>
                <w:rFonts w:eastAsiaTheme="minorHAnsi" w:cstheme="minorBidi"/>
                <w:color w:val="000000" w:themeColor="text1"/>
                <w:sz w:val="20"/>
              </w:rPr>
            </w:pPr>
          </w:p>
        </w:tc>
        <w:tc>
          <w:tcPr>
            <w:tcW w:w="6095" w:type="dxa"/>
            <w:vAlign w:val="center"/>
          </w:tcPr>
          <w:p w14:paraId="657839A1" w14:textId="77777777" w:rsidR="00CE41D2" w:rsidRPr="0087685E" w:rsidRDefault="00CE41D2" w:rsidP="00C53E29">
            <w:pPr>
              <w:spacing w:before="60" w:after="60" w:line="216" w:lineRule="atLeast"/>
              <w:ind w:left="113" w:right="113"/>
              <w:jc w:val="left"/>
              <w:rPr>
                <w:rFonts w:eastAsiaTheme="minorHAnsi" w:cstheme="minorBidi"/>
                <w:color w:val="000000" w:themeColor="text1"/>
                <w:sz w:val="20"/>
              </w:rPr>
            </w:pPr>
          </w:p>
        </w:tc>
        <w:tc>
          <w:tcPr>
            <w:tcW w:w="1843" w:type="dxa"/>
            <w:vAlign w:val="center"/>
          </w:tcPr>
          <w:p w14:paraId="5047C1E9" w14:textId="77777777" w:rsidR="00CE41D2" w:rsidRPr="0087685E" w:rsidRDefault="00CE41D2" w:rsidP="00C53E29">
            <w:pPr>
              <w:spacing w:before="60" w:after="60" w:line="216" w:lineRule="atLeast"/>
              <w:ind w:left="113" w:right="113"/>
              <w:jc w:val="center"/>
              <w:rPr>
                <w:rFonts w:eastAsiaTheme="minorHAnsi" w:cstheme="minorBidi"/>
                <w:color w:val="000000" w:themeColor="text1"/>
                <w:sz w:val="20"/>
              </w:rPr>
            </w:pPr>
          </w:p>
        </w:tc>
      </w:tr>
    </w:tbl>
    <w:p w14:paraId="7E3FD1BB" w14:textId="79619197" w:rsidR="00F3746A" w:rsidRPr="0087685E" w:rsidRDefault="00F3746A">
      <w:pPr>
        <w:jc w:val="left"/>
        <w:rPr>
          <w:b/>
          <w:bCs/>
        </w:rPr>
        <w:sectPr w:rsidR="00F3746A" w:rsidRPr="0087685E" w:rsidSect="00B37D7D">
          <w:headerReference w:type="first" r:id="rId16"/>
          <w:footerReference w:type="first" r:id="rId17"/>
          <w:pgSz w:w="11906" w:h="16838" w:code="9"/>
          <w:pgMar w:top="2468" w:right="1080" w:bottom="1440" w:left="1080" w:header="454" w:footer="605" w:gutter="0"/>
          <w:cols w:space="720"/>
          <w:titlePg/>
          <w:docGrid w:linePitch="326"/>
        </w:sectPr>
      </w:pPr>
    </w:p>
    <w:sdt>
      <w:sdtPr>
        <w:rPr>
          <w:b w:val="0"/>
          <w:caps w:val="0"/>
          <w:color w:val="auto"/>
          <w:sz w:val="22"/>
        </w:rPr>
        <w:id w:val="-695770302"/>
        <w:docPartObj>
          <w:docPartGallery w:val="Table of Contents"/>
          <w:docPartUnique/>
        </w:docPartObj>
      </w:sdtPr>
      <w:sdtEndPr>
        <w:rPr>
          <w:b/>
          <w:bCs/>
          <w:caps/>
          <w:color w:val="00558C"/>
          <w:sz w:val="24"/>
          <w:szCs w:val="24"/>
        </w:rPr>
      </w:sdtEndPr>
      <w:sdtContent>
        <w:p w14:paraId="39776E9A" w14:textId="15E41C50" w:rsidR="006D1AD7" w:rsidRDefault="00AB764B">
          <w:pPr>
            <w:pStyle w:val="TOC1"/>
            <w:rPr>
              <w:rFonts w:eastAsiaTheme="minorEastAsia" w:cstheme="minorBidi"/>
              <w:b w:val="0"/>
              <w:caps w:val="0"/>
              <w:noProof/>
              <w:color w:val="auto"/>
              <w:kern w:val="2"/>
              <w:szCs w:val="24"/>
              <w:lang w:val="nl-BE" w:eastAsia="nl-BE"/>
              <w14:ligatures w14:val="standardContextual"/>
            </w:rPr>
          </w:pPr>
          <w:r w:rsidRPr="0087685E">
            <w:fldChar w:fldCharType="begin"/>
          </w:r>
          <w:r w:rsidRPr="0087685E">
            <w:instrText xml:space="preserve"> TOC \o "1-3" \h \z \u </w:instrText>
          </w:r>
          <w:r w:rsidRPr="0087685E">
            <w:fldChar w:fldCharType="separate"/>
          </w:r>
          <w:hyperlink w:anchor="_Toc232081563" w:history="1">
            <w:r w:rsidR="006D1AD7" w:rsidRPr="00A71771">
              <w:rPr>
                <w:rStyle w:val="Hyperlink"/>
                <w:noProof/>
              </w:rPr>
              <w:t>1</w:t>
            </w:r>
            <w:r w:rsidR="006D1AD7">
              <w:rPr>
                <w:rFonts w:eastAsiaTheme="minorEastAsia" w:cstheme="minorBidi"/>
                <w:b w:val="0"/>
                <w:caps w:val="0"/>
                <w:noProof/>
                <w:color w:val="auto"/>
                <w:kern w:val="2"/>
                <w:szCs w:val="24"/>
                <w:lang w:val="nl-BE" w:eastAsia="nl-BE"/>
                <w14:ligatures w14:val="standardContextual"/>
              </w:rPr>
              <w:tab/>
            </w:r>
            <w:r w:rsidR="006D1AD7" w:rsidRPr="00A71771">
              <w:rPr>
                <w:rStyle w:val="Hyperlink"/>
                <w:noProof/>
              </w:rPr>
              <w:t>introduction</w:t>
            </w:r>
            <w:r w:rsidR="006D1AD7">
              <w:rPr>
                <w:noProof/>
                <w:webHidden/>
              </w:rPr>
              <w:tab/>
            </w:r>
            <w:r w:rsidR="006D1AD7">
              <w:rPr>
                <w:noProof/>
                <w:webHidden/>
              </w:rPr>
              <w:fldChar w:fldCharType="begin"/>
            </w:r>
            <w:r w:rsidR="006D1AD7">
              <w:rPr>
                <w:noProof/>
                <w:webHidden/>
              </w:rPr>
              <w:instrText xml:space="preserve"> PAGEREF _Toc232081563 \h </w:instrText>
            </w:r>
            <w:r w:rsidR="006D1AD7">
              <w:rPr>
                <w:noProof/>
                <w:webHidden/>
              </w:rPr>
            </w:r>
            <w:r w:rsidR="006D1AD7">
              <w:rPr>
                <w:noProof/>
                <w:webHidden/>
              </w:rPr>
              <w:fldChar w:fldCharType="separate"/>
            </w:r>
            <w:r w:rsidR="006D1AD7">
              <w:rPr>
                <w:noProof/>
                <w:webHidden/>
              </w:rPr>
              <w:t>5</w:t>
            </w:r>
            <w:r w:rsidR="006D1AD7">
              <w:rPr>
                <w:noProof/>
                <w:webHidden/>
              </w:rPr>
              <w:fldChar w:fldCharType="end"/>
            </w:r>
          </w:hyperlink>
        </w:p>
        <w:p w14:paraId="35DAD420" w14:textId="18F417D6"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64" w:history="1">
            <w:r w:rsidRPr="00A71771">
              <w:rPr>
                <w:rStyle w:val="Hyperlink"/>
                <w:noProof/>
              </w:rPr>
              <w:t>1.1</w:t>
            </w:r>
            <w:r>
              <w:rPr>
                <w:rFonts w:eastAsiaTheme="minorEastAsia" w:cstheme="minorBidi"/>
                <w:noProof/>
                <w:color w:val="auto"/>
                <w:kern w:val="2"/>
                <w:sz w:val="24"/>
                <w:szCs w:val="24"/>
                <w:lang w:val="nl-BE" w:eastAsia="nl-BE"/>
                <w14:ligatures w14:val="standardContextual"/>
              </w:rPr>
              <w:tab/>
            </w:r>
            <w:r w:rsidRPr="00A71771">
              <w:rPr>
                <w:rStyle w:val="Hyperlink"/>
                <w:noProof/>
              </w:rPr>
              <w:t>Purpose</w:t>
            </w:r>
            <w:r>
              <w:rPr>
                <w:noProof/>
                <w:webHidden/>
              </w:rPr>
              <w:tab/>
            </w:r>
            <w:r>
              <w:rPr>
                <w:noProof/>
                <w:webHidden/>
              </w:rPr>
              <w:fldChar w:fldCharType="begin"/>
            </w:r>
            <w:r>
              <w:rPr>
                <w:noProof/>
                <w:webHidden/>
              </w:rPr>
              <w:instrText xml:space="preserve"> PAGEREF _Toc232081564 \h </w:instrText>
            </w:r>
            <w:r>
              <w:rPr>
                <w:noProof/>
                <w:webHidden/>
              </w:rPr>
            </w:r>
            <w:r>
              <w:rPr>
                <w:noProof/>
                <w:webHidden/>
              </w:rPr>
              <w:fldChar w:fldCharType="separate"/>
            </w:r>
            <w:r>
              <w:rPr>
                <w:noProof/>
                <w:webHidden/>
              </w:rPr>
              <w:t>5</w:t>
            </w:r>
            <w:r>
              <w:rPr>
                <w:noProof/>
                <w:webHidden/>
              </w:rPr>
              <w:fldChar w:fldCharType="end"/>
            </w:r>
          </w:hyperlink>
        </w:p>
        <w:p w14:paraId="2708A2B9" w14:textId="151B1750"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65" w:history="1">
            <w:r w:rsidRPr="00A71771">
              <w:rPr>
                <w:rStyle w:val="Hyperlink"/>
                <w:noProof/>
              </w:rPr>
              <w:t>1.2</w:t>
            </w:r>
            <w:r>
              <w:rPr>
                <w:rFonts w:eastAsiaTheme="minorEastAsia" w:cstheme="minorBidi"/>
                <w:noProof/>
                <w:color w:val="auto"/>
                <w:kern w:val="2"/>
                <w:sz w:val="24"/>
                <w:szCs w:val="24"/>
                <w:lang w:val="nl-BE" w:eastAsia="nl-BE"/>
                <w14:ligatures w14:val="standardContextual"/>
              </w:rPr>
              <w:tab/>
            </w:r>
            <w:r w:rsidRPr="00A71771">
              <w:rPr>
                <w:rStyle w:val="Hyperlink"/>
                <w:noProof/>
              </w:rPr>
              <w:t>Intended readership</w:t>
            </w:r>
            <w:r>
              <w:rPr>
                <w:noProof/>
                <w:webHidden/>
              </w:rPr>
              <w:tab/>
            </w:r>
            <w:r>
              <w:rPr>
                <w:noProof/>
                <w:webHidden/>
              </w:rPr>
              <w:fldChar w:fldCharType="begin"/>
            </w:r>
            <w:r>
              <w:rPr>
                <w:noProof/>
                <w:webHidden/>
              </w:rPr>
              <w:instrText xml:space="preserve"> PAGEREF _Toc232081565 \h </w:instrText>
            </w:r>
            <w:r>
              <w:rPr>
                <w:noProof/>
                <w:webHidden/>
              </w:rPr>
            </w:r>
            <w:r>
              <w:rPr>
                <w:noProof/>
                <w:webHidden/>
              </w:rPr>
              <w:fldChar w:fldCharType="separate"/>
            </w:r>
            <w:r>
              <w:rPr>
                <w:noProof/>
                <w:webHidden/>
              </w:rPr>
              <w:t>5</w:t>
            </w:r>
            <w:r>
              <w:rPr>
                <w:noProof/>
                <w:webHidden/>
              </w:rPr>
              <w:fldChar w:fldCharType="end"/>
            </w:r>
          </w:hyperlink>
        </w:p>
        <w:p w14:paraId="1157578B" w14:textId="58D57AAA"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66" w:history="1">
            <w:r w:rsidRPr="00A71771">
              <w:rPr>
                <w:rStyle w:val="Hyperlink"/>
                <w:noProof/>
              </w:rPr>
              <w:t>1.3</w:t>
            </w:r>
            <w:r>
              <w:rPr>
                <w:rFonts w:eastAsiaTheme="minorEastAsia" w:cstheme="minorBidi"/>
                <w:noProof/>
                <w:color w:val="auto"/>
                <w:kern w:val="2"/>
                <w:sz w:val="24"/>
                <w:szCs w:val="24"/>
                <w:lang w:val="nl-BE" w:eastAsia="nl-BE"/>
                <w14:ligatures w14:val="standardContextual"/>
              </w:rPr>
              <w:tab/>
            </w:r>
            <w:r w:rsidRPr="00A71771">
              <w:rPr>
                <w:rStyle w:val="Hyperlink"/>
                <w:noProof/>
              </w:rPr>
              <w:t>Input from other sources</w:t>
            </w:r>
            <w:r>
              <w:rPr>
                <w:noProof/>
                <w:webHidden/>
              </w:rPr>
              <w:tab/>
            </w:r>
            <w:r>
              <w:rPr>
                <w:noProof/>
                <w:webHidden/>
              </w:rPr>
              <w:fldChar w:fldCharType="begin"/>
            </w:r>
            <w:r>
              <w:rPr>
                <w:noProof/>
                <w:webHidden/>
              </w:rPr>
              <w:instrText xml:space="preserve"> PAGEREF _Toc232081566 \h </w:instrText>
            </w:r>
            <w:r>
              <w:rPr>
                <w:noProof/>
                <w:webHidden/>
              </w:rPr>
            </w:r>
            <w:r>
              <w:rPr>
                <w:noProof/>
                <w:webHidden/>
              </w:rPr>
              <w:fldChar w:fldCharType="separate"/>
            </w:r>
            <w:r>
              <w:rPr>
                <w:noProof/>
                <w:webHidden/>
              </w:rPr>
              <w:t>5</w:t>
            </w:r>
            <w:r>
              <w:rPr>
                <w:noProof/>
                <w:webHidden/>
              </w:rPr>
              <w:fldChar w:fldCharType="end"/>
            </w:r>
          </w:hyperlink>
        </w:p>
        <w:p w14:paraId="5EC63C25" w14:textId="0C3B4BCA"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567" w:history="1">
            <w:r w:rsidRPr="00A71771">
              <w:rPr>
                <w:rStyle w:val="Hyperlink"/>
                <w:noProof/>
              </w:rPr>
              <w:t>2</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Service design template Identification</w:t>
            </w:r>
            <w:r>
              <w:rPr>
                <w:noProof/>
                <w:webHidden/>
              </w:rPr>
              <w:tab/>
            </w:r>
            <w:r>
              <w:rPr>
                <w:noProof/>
                <w:webHidden/>
              </w:rPr>
              <w:fldChar w:fldCharType="begin"/>
            </w:r>
            <w:r>
              <w:rPr>
                <w:noProof/>
                <w:webHidden/>
              </w:rPr>
              <w:instrText xml:space="preserve"> PAGEREF _Toc232081567 \h </w:instrText>
            </w:r>
            <w:r>
              <w:rPr>
                <w:noProof/>
                <w:webHidden/>
              </w:rPr>
            </w:r>
            <w:r>
              <w:rPr>
                <w:noProof/>
                <w:webHidden/>
              </w:rPr>
              <w:fldChar w:fldCharType="separate"/>
            </w:r>
            <w:r>
              <w:rPr>
                <w:noProof/>
                <w:webHidden/>
              </w:rPr>
              <w:t>6</w:t>
            </w:r>
            <w:r>
              <w:rPr>
                <w:noProof/>
                <w:webHidden/>
              </w:rPr>
              <w:fldChar w:fldCharType="end"/>
            </w:r>
          </w:hyperlink>
        </w:p>
        <w:p w14:paraId="75FE50AC" w14:textId="2EC658C5"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568" w:history="1">
            <w:r w:rsidRPr="00A71771">
              <w:rPr>
                <w:rStyle w:val="Hyperlink"/>
                <w:noProof/>
              </w:rPr>
              <w:t>3</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TECHNOLOGY INTRODUCTION</w:t>
            </w:r>
            <w:r>
              <w:rPr>
                <w:noProof/>
                <w:webHidden/>
              </w:rPr>
              <w:tab/>
            </w:r>
            <w:r>
              <w:rPr>
                <w:noProof/>
                <w:webHidden/>
              </w:rPr>
              <w:fldChar w:fldCharType="begin"/>
            </w:r>
            <w:r>
              <w:rPr>
                <w:noProof/>
                <w:webHidden/>
              </w:rPr>
              <w:instrText xml:space="preserve"> PAGEREF _Toc232081568 \h </w:instrText>
            </w:r>
            <w:r>
              <w:rPr>
                <w:noProof/>
                <w:webHidden/>
              </w:rPr>
            </w:r>
            <w:r>
              <w:rPr>
                <w:noProof/>
                <w:webHidden/>
              </w:rPr>
              <w:fldChar w:fldCharType="separate"/>
            </w:r>
            <w:r>
              <w:rPr>
                <w:noProof/>
                <w:webHidden/>
              </w:rPr>
              <w:t>7</w:t>
            </w:r>
            <w:r>
              <w:rPr>
                <w:noProof/>
                <w:webHidden/>
              </w:rPr>
              <w:fldChar w:fldCharType="end"/>
            </w:r>
          </w:hyperlink>
        </w:p>
        <w:p w14:paraId="3869D2A4" w14:textId="12D85345"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69" w:history="1">
            <w:r w:rsidRPr="00A71771">
              <w:rPr>
                <w:rStyle w:val="Hyperlink"/>
                <w:noProof/>
              </w:rPr>
              <w:t>3.1</w:t>
            </w:r>
            <w:r>
              <w:rPr>
                <w:rFonts w:eastAsiaTheme="minorEastAsia" w:cstheme="minorBidi"/>
                <w:noProof/>
                <w:color w:val="auto"/>
                <w:kern w:val="2"/>
                <w:sz w:val="24"/>
                <w:szCs w:val="24"/>
                <w:lang w:val="nl-BE" w:eastAsia="nl-BE"/>
                <w14:ligatures w14:val="standardContextual"/>
              </w:rPr>
              <w:tab/>
            </w:r>
            <w:r w:rsidRPr="00A71771">
              <w:rPr>
                <w:rStyle w:val="Hyperlink"/>
                <w:noProof/>
              </w:rPr>
              <w:t>General</w:t>
            </w:r>
            <w:r>
              <w:rPr>
                <w:noProof/>
                <w:webHidden/>
              </w:rPr>
              <w:tab/>
            </w:r>
            <w:r>
              <w:rPr>
                <w:noProof/>
                <w:webHidden/>
              </w:rPr>
              <w:fldChar w:fldCharType="begin"/>
            </w:r>
            <w:r>
              <w:rPr>
                <w:noProof/>
                <w:webHidden/>
              </w:rPr>
              <w:instrText xml:space="preserve"> PAGEREF _Toc232081569 \h </w:instrText>
            </w:r>
            <w:r>
              <w:rPr>
                <w:noProof/>
                <w:webHidden/>
              </w:rPr>
            </w:r>
            <w:r>
              <w:rPr>
                <w:noProof/>
                <w:webHidden/>
              </w:rPr>
              <w:fldChar w:fldCharType="separate"/>
            </w:r>
            <w:r>
              <w:rPr>
                <w:noProof/>
                <w:webHidden/>
              </w:rPr>
              <w:t>7</w:t>
            </w:r>
            <w:r>
              <w:rPr>
                <w:noProof/>
                <w:webHidden/>
              </w:rPr>
              <w:fldChar w:fldCharType="end"/>
            </w:r>
          </w:hyperlink>
        </w:p>
        <w:p w14:paraId="4EC2B6AB" w14:textId="4BD77645"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70" w:history="1">
            <w:r w:rsidRPr="00A71771">
              <w:rPr>
                <w:rStyle w:val="Hyperlink"/>
                <w:noProof/>
              </w:rPr>
              <w:t>3.2</w:t>
            </w:r>
            <w:r>
              <w:rPr>
                <w:rFonts w:eastAsiaTheme="minorEastAsia" w:cstheme="minorBidi"/>
                <w:noProof/>
                <w:color w:val="auto"/>
                <w:kern w:val="2"/>
                <w:sz w:val="24"/>
                <w:szCs w:val="24"/>
                <w:lang w:val="nl-BE" w:eastAsia="nl-BE"/>
                <w14:ligatures w14:val="standardContextual"/>
              </w:rPr>
              <w:tab/>
            </w:r>
            <w:r w:rsidRPr="00A71771">
              <w:rPr>
                <w:rStyle w:val="Hyperlink"/>
                <w:noProof/>
              </w:rPr>
              <w:t>Service Technology and Service Transportation protocol</w:t>
            </w:r>
            <w:r>
              <w:rPr>
                <w:noProof/>
                <w:webHidden/>
              </w:rPr>
              <w:tab/>
            </w:r>
            <w:r>
              <w:rPr>
                <w:noProof/>
                <w:webHidden/>
              </w:rPr>
              <w:fldChar w:fldCharType="begin"/>
            </w:r>
            <w:r>
              <w:rPr>
                <w:noProof/>
                <w:webHidden/>
              </w:rPr>
              <w:instrText xml:space="preserve"> PAGEREF _Toc232081570 \h </w:instrText>
            </w:r>
            <w:r>
              <w:rPr>
                <w:noProof/>
                <w:webHidden/>
              </w:rPr>
            </w:r>
            <w:r>
              <w:rPr>
                <w:noProof/>
                <w:webHidden/>
              </w:rPr>
              <w:fldChar w:fldCharType="separate"/>
            </w:r>
            <w:r>
              <w:rPr>
                <w:noProof/>
                <w:webHidden/>
              </w:rPr>
              <w:t>7</w:t>
            </w:r>
            <w:r>
              <w:rPr>
                <w:noProof/>
                <w:webHidden/>
              </w:rPr>
              <w:fldChar w:fldCharType="end"/>
            </w:r>
          </w:hyperlink>
        </w:p>
        <w:p w14:paraId="1EE696D7" w14:textId="0F474674"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71" w:history="1">
            <w:r w:rsidRPr="00A71771">
              <w:rPr>
                <w:rStyle w:val="Hyperlink"/>
                <w:noProof/>
              </w:rPr>
              <w:t>3.3</w:t>
            </w:r>
            <w:r>
              <w:rPr>
                <w:rFonts w:eastAsiaTheme="minorEastAsia" w:cstheme="minorBidi"/>
                <w:noProof/>
                <w:color w:val="auto"/>
                <w:kern w:val="2"/>
                <w:sz w:val="24"/>
                <w:szCs w:val="24"/>
                <w:lang w:val="nl-BE" w:eastAsia="nl-BE"/>
                <w14:ligatures w14:val="standardContextual"/>
              </w:rPr>
              <w:tab/>
            </w:r>
            <w:r w:rsidRPr="00A71771">
              <w:rPr>
                <w:rStyle w:val="Hyperlink"/>
                <w:noProof/>
              </w:rPr>
              <w:t>Security</w:t>
            </w:r>
            <w:r>
              <w:rPr>
                <w:noProof/>
                <w:webHidden/>
              </w:rPr>
              <w:tab/>
            </w:r>
            <w:r>
              <w:rPr>
                <w:noProof/>
                <w:webHidden/>
              </w:rPr>
              <w:fldChar w:fldCharType="begin"/>
            </w:r>
            <w:r>
              <w:rPr>
                <w:noProof/>
                <w:webHidden/>
              </w:rPr>
              <w:instrText xml:space="preserve"> PAGEREF _Toc232081571 \h </w:instrText>
            </w:r>
            <w:r>
              <w:rPr>
                <w:noProof/>
                <w:webHidden/>
              </w:rPr>
            </w:r>
            <w:r>
              <w:rPr>
                <w:noProof/>
                <w:webHidden/>
              </w:rPr>
              <w:fldChar w:fldCharType="separate"/>
            </w:r>
            <w:r>
              <w:rPr>
                <w:noProof/>
                <w:webHidden/>
              </w:rPr>
              <w:t>7</w:t>
            </w:r>
            <w:r>
              <w:rPr>
                <w:noProof/>
                <w:webHidden/>
              </w:rPr>
              <w:fldChar w:fldCharType="end"/>
            </w:r>
          </w:hyperlink>
        </w:p>
        <w:p w14:paraId="0F356BFB" w14:textId="42E2A0EF"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572" w:history="1">
            <w:r w:rsidRPr="00A71771">
              <w:rPr>
                <w:rStyle w:val="Hyperlink"/>
                <w:noProof/>
              </w:rPr>
              <w:t>3.3.1</w:t>
            </w:r>
            <w:r>
              <w:rPr>
                <w:rFonts w:eastAsiaTheme="minorEastAsia" w:cstheme="minorBidi"/>
                <w:noProof/>
                <w:color w:val="auto"/>
                <w:kern w:val="2"/>
                <w:sz w:val="24"/>
                <w:szCs w:val="24"/>
                <w:lang w:val="nl-BE" w:eastAsia="nl-BE"/>
                <w14:ligatures w14:val="standardContextual"/>
              </w:rPr>
              <w:tab/>
            </w:r>
            <w:r w:rsidRPr="00A71771">
              <w:rPr>
                <w:rStyle w:val="Hyperlink"/>
                <w:noProof/>
              </w:rPr>
              <w:t>Communication Channel Security</w:t>
            </w:r>
            <w:r>
              <w:rPr>
                <w:noProof/>
                <w:webHidden/>
              </w:rPr>
              <w:tab/>
            </w:r>
            <w:r>
              <w:rPr>
                <w:noProof/>
                <w:webHidden/>
              </w:rPr>
              <w:fldChar w:fldCharType="begin"/>
            </w:r>
            <w:r>
              <w:rPr>
                <w:noProof/>
                <w:webHidden/>
              </w:rPr>
              <w:instrText xml:space="preserve"> PAGEREF _Toc232081572 \h </w:instrText>
            </w:r>
            <w:r>
              <w:rPr>
                <w:noProof/>
                <w:webHidden/>
              </w:rPr>
            </w:r>
            <w:r>
              <w:rPr>
                <w:noProof/>
                <w:webHidden/>
              </w:rPr>
              <w:fldChar w:fldCharType="separate"/>
            </w:r>
            <w:r>
              <w:rPr>
                <w:noProof/>
                <w:webHidden/>
              </w:rPr>
              <w:t>7</w:t>
            </w:r>
            <w:r>
              <w:rPr>
                <w:noProof/>
                <w:webHidden/>
              </w:rPr>
              <w:fldChar w:fldCharType="end"/>
            </w:r>
          </w:hyperlink>
        </w:p>
        <w:p w14:paraId="0F7C46AA" w14:textId="6930ECA7"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573" w:history="1">
            <w:r w:rsidRPr="00A71771">
              <w:rPr>
                <w:rStyle w:val="Hyperlink"/>
                <w:noProof/>
              </w:rPr>
              <w:t>3.3.2</w:t>
            </w:r>
            <w:r>
              <w:rPr>
                <w:rFonts w:eastAsiaTheme="minorEastAsia" w:cstheme="minorBidi"/>
                <w:noProof/>
                <w:color w:val="auto"/>
                <w:kern w:val="2"/>
                <w:sz w:val="24"/>
                <w:szCs w:val="24"/>
                <w:lang w:val="nl-BE" w:eastAsia="nl-BE"/>
                <w14:ligatures w14:val="standardContextual"/>
              </w:rPr>
              <w:tab/>
            </w:r>
            <w:r w:rsidRPr="00A71771">
              <w:rPr>
                <w:rStyle w:val="Hyperlink"/>
                <w:noProof/>
              </w:rPr>
              <w:t>Data Protection</w:t>
            </w:r>
            <w:r>
              <w:rPr>
                <w:noProof/>
                <w:webHidden/>
              </w:rPr>
              <w:tab/>
            </w:r>
            <w:r>
              <w:rPr>
                <w:noProof/>
                <w:webHidden/>
              </w:rPr>
              <w:fldChar w:fldCharType="begin"/>
            </w:r>
            <w:r>
              <w:rPr>
                <w:noProof/>
                <w:webHidden/>
              </w:rPr>
              <w:instrText xml:space="preserve"> PAGEREF _Toc232081573 \h </w:instrText>
            </w:r>
            <w:r>
              <w:rPr>
                <w:noProof/>
                <w:webHidden/>
              </w:rPr>
            </w:r>
            <w:r>
              <w:rPr>
                <w:noProof/>
                <w:webHidden/>
              </w:rPr>
              <w:fldChar w:fldCharType="separate"/>
            </w:r>
            <w:r>
              <w:rPr>
                <w:noProof/>
                <w:webHidden/>
              </w:rPr>
              <w:t>7</w:t>
            </w:r>
            <w:r>
              <w:rPr>
                <w:noProof/>
                <w:webHidden/>
              </w:rPr>
              <w:fldChar w:fldCharType="end"/>
            </w:r>
          </w:hyperlink>
        </w:p>
        <w:p w14:paraId="2DAFB05D" w14:textId="62C1E223"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574" w:history="1">
            <w:r w:rsidRPr="00A71771">
              <w:rPr>
                <w:rStyle w:val="Hyperlink"/>
                <w:noProof/>
              </w:rPr>
              <w:t>3.3.3</w:t>
            </w:r>
            <w:r>
              <w:rPr>
                <w:rFonts w:eastAsiaTheme="minorEastAsia" w:cstheme="minorBidi"/>
                <w:noProof/>
                <w:color w:val="auto"/>
                <w:kern w:val="2"/>
                <w:sz w:val="24"/>
                <w:szCs w:val="24"/>
                <w:lang w:val="nl-BE" w:eastAsia="nl-BE"/>
                <w14:ligatures w14:val="standardContextual"/>
              </w:rPr>
              <w:tab/>
            </w:r>
            <w:r w:rsidRPr="00A71771">
              <w:rPr>
                <w:rStyle w:val="Hyperlink"/>
                <w:noProof/>
              </w:rPr>
              <w:t>Data Signature</w:t>
            </w:r>
            <w:r>
              <w:rPr>
                <w:noProof/>
                <w:webHidden/>
              </w:rPr>
              <w:tab/>
            </w:r>
            <w:r>
              <w:rPr>
                <w:noProof/>
                <w:webHidden/>
              </w:rPr>
              <w:fldChar w:fldCharType="begin"/>
            </w:r>
            <w:r>
              <w:rPr>
                <w:noProof/>
                <w:webHidden/>
              </w:rPr>
              <w:instrText xml:space="preserve"> PAGEREF _Toc232081574 \h </w:instrText>
            </w:r>
            <w:r>
              <w:rPr>
                <w:noProof/>
                <w:webHidden/>
              </w:rPr>
            </w:r>
            <w:r>
              <w:rPr>
                <w:noProof/>
                <w:webHidden/>
              </w:rPr>
              <w:fldChar w:fldCharType="separate"/>
            </w:r>
            <w:r>
              <w:rPr>
                <w:noProof/>
                <w:webHidden/>
              </w:rPr>
              <w:t>8</w:t>
            </w:r>
            <w:r>
              <w:rPr>
                <w:noProof/>
                <w:webHidden/>
              </w:rPr>
              <w:fldChar w:fldCharType="end"/>
            </w:r>
          </w:hyperlink>
        </w:p>
        <w:p w14:paraId="480DBA00" w14:textId="6CD1FDD3"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575" w:history="1">
            <w:r w:rsidRPr="00A71771">
              <w:rPr>
                <w:rStyle w:val="Hyperlink"/>
                <w:noProof/>
              </w:rPr>
              <w:t>3.3.4</w:t>
            </w:r>
            <w:r>
              <w:rPr>
                <w:rFonts w:eastAsiaTheme="minorEastAsia" w:cstheme="minorBidi"/>
                <w:noProof/>
                <w:color w:val="auto"/>
                <w:kern w:val="2"/>
                <w:sz w:val="24"/>
                <w:szCs w:val="24"/>
                <w:lang w:val="nl-BE" w:eastAsia="nl-BE"/>
                <w14:ligatures w14:val="standardContextual"/>
              </w:rPr>
              <w:tab/>
            </w:r>
            <w:r w:rsidRPr="00A71771">
              <w:rPr>
                <w:rStyle w:val="Hyperlink"/>
                <w:noProof/>
              </w:rPr>
              <w:t>Data Encryption</w:t>
            </w:r>
            <w:r>
              <w:rPr>
                <w:noProof/>
                <w:webHidden/>
              </w:rPr>
              <w:tab/>
            </w:r>
            <w:r>
              <w:rPr>
                <w:noProof/>
                <w:webHidden/>
              </w:rPr>
              <w:fldChar w:fldCharType="begin"/>
            </w:r>
            <w:r>
              <w:rPr>
                <w:noProof/>
                <w:webHidden/>
              </w:rPr>
              <w:instrText xml:space="preserve"> PAGEREF _Toc232081575 \h </w:instrText>
            </w:r>
            <w:r>
              <w:rPr>
                <w:noProof/>
                <w:webHidden/>
              </w:rPr>
            </w:r>
            <w:r>
              <w:rPr>
                <w:noProof/>
                <w:webHidden/>
              </w:rPr>
              <w:fldChar w:fldCharType="separate"/>
            </w:r>
            <w:r>
              <w:rPr>
                <w:noProof/>
                <w:webHidden/>
              </w:rPr>
              <w:t>8</w:t>
            </w:r>
            <w:r>
              <w:rPr>
                <w:noProof/>
                <w:webHidden/>
              </w:rPr>
              <w:fldChar w:fldCharType="end"/>
            </w:r>
          </w:hyperlink>
        </w:p>
        <w:p w14:paraId="51A56026" w14:textId="527D50F7"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576" w:history="1">
            <w:r w:rsidRPr="00A71771">
              <w:rPr>
                <w:rStyle w:val="Hyperlink"/>
                <w:noProof/>
              </w:rPr>
              <w:t>4</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Service OVERVIEW</w:t>
            </w:r>
            <w:r>
              <w:rPr>
                <w:noProof/>
                <w:webHidden/>
              </w:rPr>
              <w:tab/>
            </w:r>
            <w:r>
              <w:rPr>
                <w:noProof/>
                <w:webHidden/>
              </w:rPr>
              <w:fldChar w:fldCharType="begin"/>
            </w:r>
            <w:r>
              <w:rPr>
                <w:noProof/>
                <w:webHidden/>
              </w:rPr>
              <w:instrText xml:space="preserve"> PAGEREF _Toc232081576 \h </w:instrText>
            </w:r>
            <w:r>
              <w:rPr>
                <w:noProof/>
                <w:webHidden/>
              </w:rPr>
            </w:r>
            <w:r>
              <w:rPr>
                <w:noProof/>
                <w:webHidden/>
              </w:rPr>
              <w:fldChar w:fldCharType="separate"/>
            </w:r>
            <w:r>
              <w:rPr>
                <w:noProof/>
                <w:webHidden/>
              </w:rPr>
              <w:t>9</w:t>
            </w:r>
            <w:r>
              <w:rPr>
                <w:noProof/>
                <w:webHidden/>
              </w:rPr>
              <w:fldChar w:fldCharType="end"/>
            </w:r>
          </w:hyperlink>
        </w:p>
        <w:p w14:paraId="50667CF4" w14:textId="5B456E6D"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77" w:history="1">
            <w:r w:rsidRPr="00A71771">
              <w:rPr>
                <w:rStyle w:val="Hyperlink"/>
                <w:noProof/>
              </w:rPr>
              <w:t>4.1</w:t>
            </w:r>
            <w:r>
              <w:rPr>
                <w:rFonts w:eastAsiaTheme="minorEastAsia" w:cstheme="minorBidi"/>
                <w:noProof/>
                <w:color w:val="auto"/>
                <w:kern w:val="2"/>
                <w:sz w:val="24"/>
                <w:szCs w:val="24"/>
                <w:lang w:val="nl-BE" w:eastAsia="nl-BE"/>
                <w14:ligatures w14:val="standardContextual"/>
              </w:rPr>
              <w:tab/>
            </w:r>
            <w:r w:rsidRPr="00A71771">
              <w:rPr>
                <w:rStyle w:val="Hyperlink"/>
                <w:noProof/>
              </w:rPr>
              <w:t>General</w:t>
            </w:r>
            <w:r>
              <w:rPr>
                <w:noProof/>
                <w:webHidden/>
              </w:rPr>
              <w:tab/>
            </w:r>
            <w:r>
              <w:rPr>
                <w:noProof/>
                <w:webHidden/>
              </w:rPr>
              <w:fldChar w:fldCharType="begin"/>
            </w:r>
            <w:r>
              <w:rPr>
                <w:noProof/>
                <w:webHidden/>
              </w:rPr>
              <w:instrText xml:space="preserve"> PAGEREF _Toc232081577 \h </w:instrText>
            </w:r>
            <w:r>
              <w:rPr>
                <w:noProof/>
                <w:webHidden/>
              </w:rPr>
            </w:r>
            <w:r>
              <w:rPr>
                <w:noProof/>
                <w:webHidden/>
              </w:rPr>
              <w:fldChar w:fldCharType="separate"/>
            </w:r>
            <w:r>
              <w:rPr>
                <w:noProof/>
                <w:webHidden/>
              </w:rPr>
              <w:t>9</w:t>
            </w:r>
            <w:r>
              <w:rPr>
                <w:noProof/>
                <w:webHidden/>
              </w:rPr>
              <w:fldChar w:fldCharType="end"/>
            </w:r>
          </w:hyperlink>
        </w:p>
        <w:p w14:paraId="06D46CBE" w14:textId="48D25B32"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78" w:history="1">
            <w:r w:rsidRPr="00A71771">
              <w:rPr>
                <w:rStyle w:val="Hyperlink"/>
                <w:noProof/>
              </w:rPr>
              <w:t>4.2</w:t>
            </w:r>
            <w:r>
              <w:rPr>
                <w:rFonts w:eastAsiaTheme="minorEastAsia" w:cstheme="minorBidi"/>
                <w:noProof/>
                <w:color w:val="auto"/>
                <w:kern w:val="2"/>
                <w:sz w:val="24"/>
                <w:szCs w:val="24"/>
                <w:lang w:val="nl-BE" w:eastAsia="nl-BE"/>
                <w14:ligatures w14:val="standardContextual"/>
              </w:rPr>
              <w:tab/>
            </w:r>
            <w:r w:rsidRPr="00A71771">
              <w:rPr>
                <w:rStyle w:val="Hyperlink"/>
                <w:noProof/>
              </w:rPr>
              <w:t>Data products Exchanged</w:t>
            </w:r>
            <w:r>
              <w:rPr>
                <w:noProof/>
                <w:webHidden/>
              </w:rPr>
              <w:tab/>
            </w:r>
            <w:r>
              <w:rPr>
                <w:noProof/>
                <w:webHidden/>
              </w:rPr>
              <w:fldChar w:fldCharType="begin"/>
            </w:r>
            <w:r>
              <w:rPr>
                <w:noProof/>
                <w:webHidden/>
              </w:rPr>
              <w:instrText xml:space="preserve"> PAGEREF _Toc232081578 \h </w:instrText>
            </w:r>
            <w:r>
              <w:rPr>
                <w:noProof/>
                <w:webHidden/>
              </w:rPr>
            </w:r>
            <w:r>
              <w:rPr>
                <w:noProof/>
                <w:webHidden/>
              </w:rPr>
              <w:fldChar w:fldCharType="separate"/>
            </w:r>
            <w:r>
              <w:rPr>
                <w:noProof/>
                <w:webHidden/>
              </w:rPr>
              <w:t>9</w:t>
            </w:r>
            <w:r>
              <w:rPr>
                <w:noProof/>
                <w:webHidden/>
              </w:rPr>
              <w:fldChar w:fldCharType="end"/>
            </w:r>
          </w:hyperlink>
        </w:p>
        <w:p w14:paraId="1E5C6F2C" w14:textId="5352A022"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79" w:history="1">
            <w:r w:rsidRPr="00A71771">
              <w:rPr>
                <w:rStyle w:val="Hyperlink"/>
                <w:noProof/>
              </w:rPr>
              <w:t>4.3</w:t>
            </w:r>
            <w:r>
              <w:rPr>
                <w:rFonts w:eastAsiaTheme="minorEastAsia" w:cstheme="minorBidi"/>
                <w:noProof/>
                <w:color w:val="auto"/>
                <w:kern w:val="2"/>
                <w:sz w:val="24"/>
                <w:szCs w:val="24"/>
                <w:lang w:val="nl-BE" w:eastAsia="nl-BE"/>
                <w14:ligatures w14:val="standardContextual"/>
              </w:rPr>
              <w:tab/>
            </w:r>
            <w:r w:rsidRPr="00A71771">
              <w:rPr>
                <w:rStyle w:val="Hyperlink"/>
                <w:noProof/>
              </w:rPr>
              <w:t>Service interfaces</w:t>
            </w:r>
            <w:r>
              <w:rPr>
                <w:noProof/>
                <w:webHidden/>
              </w:rPr>
              <w:tab/>
            </w:r>
            <w:r>
              <w:rPr>
                <w:noProof/>
                <w:webHidden/>
              </w:rPr>
              <w:fldChar w:fldCharType="begin"/>
            </w:r>
            <w:r>
              <w:rPr>
                <w:noProof/>
                <w:webHidden/>
              </w:rPr>
              <w:instrText xml:space="preserve"> PAGEREF _Toc232081579 \h </w:instrText>
            </w:r>
            <w:r>
              <w:rPr>
                <w:noProof/>
                <w:webHidden/>
              </w:rPr>
            </w:r>
            <w:r>
              <w:rPr>
                <w:noProof/>
                <w:webHidden/>
              </w:rPr>
              <w:fldChar w:fldCharType="separate"/>
            </w:r>
            <w:r>
              <w:rPr>
                <w:noProof/>
                <w:webHidden/>
              </w:rPr>
              <w:t>9</w:t>
            </w:r>
            <w:r>
              <w:rPr>
                <w:noProof/>
                <w:webHidden/>
              </w:rPr>
              <w:fldChar w:fldCharType="end"/>
            </w:r>
          </w:hyperlink>
        </w:p>
        <w:p w14:paraId="5B219CA9" w14:textId="676D88FF"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80" w:history="1">
            <w:r w:rsidRPr="00A71771">
              <w:rPr>
                <w:rStyle w:val="Hyperlink"/>
                <w:noProof/>
              </w:rPr>
              <w:t>4.4</w:t>
            </w:r>
            <w:r>
              <w:rPr>
                <w:rFonts w:eastAsiaTheme="minorEastAsia" w:cstheme="minorBidi"/>
                <w:noProof/>
                <w:color w:val="auto"/>
                <w:kern w:val="2"/>
                <w:sz w:val="24"/>
                <w:szCs w:val="24"/>
                <w:lang w:val="nl-BE" w:eastAsia="nl-BE"/>
                <w14:ligatures w14:val="standardContextual"/>
              </w:rPr>
              <w:tab/>
            </w:r>
            <w:r w:rsidRPr="00A71771">
              <w:rPr>
                <w:rStyle w:val="Hyperlink"/>
                <w:noProof/>
              </w:rPr>
              <w:t>Service Discovery</w:t>
            </w:r>
            <w:r>
              <w:rPr>
                <w:noProof/>
                <w:webHidden/>
              </w:rPr>
              <w:tab/>
            </w:r>
            <w:r>
              <w:rPr>
                <w:noProof/>
                <w:webHidden/>
              </w:rPr>
              <w:fldChar w:fldCharType="begin"/>
            </w:r>
            <w:r>
              <w:rPr>
                <w:noProof/>
                <w:webHidden/>
              </w:rPr>
              <w:instrText xml:space="preserve"> PAGEREF _Toc232081580 \h </w:instrText>
            </w:r>
            <w:r>
              <w:rPr>
                <w:noProof/>
                <w:webHidden/>
              </w:rPr>
            </w:r>
            <w:r>
              <w:rPr>
                <w:noProof/>
                <w:webHidden/>
              </w:rPr>
              <w:fldChar w:fldCharType="separate"/>
            </w:r>
            <w:r>
              <w:rPr>
                <w:noProof/>
                <w:webHidden/>
              </w:rPr>
              <w:t>12</w:t>
            </w:r>
            <w:r>
              <w:rPr>
                <w:noProof/>
                <w:webHidden/>
              </w:rPr>
              <w:fldChar w:fldCharType="end"/>
            </w:r>
          </w:hyperlink>
        </w:p>
        <w:p w14:paraId="3383E9A5" w14:textId="1D1A3EFC"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581" w:history="1">
            <w:r w:rsidRPr="00A71771">
              <w:rPr>
                <w:rStyle w:val="Hyperlink"/>
                <w:noProof/>
              </w:rPr>
              <w:t>5</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PHYSICAL DATA MODEL</w:t>
            </w:r>
            <w:r>
              <w:rPr>
                <w:noProof/>
                <w:webHidden/>
              </w:rPr>
              <w:tab/>
            </w:r>
            <w:r>
              <w:rPr>
                <w:noProof/>
                <w:webHidden/>
              </w:rPr>
              <w:fldChar w:fldCharType="begin"/>
            </w:r>
            <w:r>
              <w:rPr>
                <w:noProof/>
                <w:webHidden/>
              </w:rPr>
              <w:instrText xml:space="preserve"> PAGEREF _Toc232081581 \h </w:instrText>
            </w:r>
            <w:r>
              <w:rPr>
                <w:noProof/>
                <w:webHidden/>
              </w:rPr>
            </w:r>
            <w:r>
              <w:rPr>
                <w:noProof/>
                <w:webHidden/>
              </w:rPr>
              <w:fldChar w:fldCharType="separate"/>
            </w:r>
            <w:r>
              <w:rPr>
                <w:noProof/>
                <w:webHidden/>
              </w:rPr>
              <w:t>13</w:t>
            </w:r>
            <w:r>
              <w:rPr>
                <w:noProof/>
                <w:webHidden/>
              </w:rPr>
              <w:fldChar w:fldCharType="end"/>
            </w:r>
          </w:hyperlink>
        </w:p>
        <w:p w14:paraId="66A72825" w14:textId="7692D3A8"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82" w:history="1">
            <w:r w:rsidRPr="00A71771">
              <w:rPr>
                <w:rStyle w:val="Hyperlink"/>
                <w:noProof/>
              </w:rPr>
              <w:t>5.1</w:t>
            </w:r>
            <w:r>
              <w:rPr>
                <w:rFonts w:eastAsiaTheme="minorEastAsia" w:cstheme="minorBidi"/>
                <w:noProof/>
                <w:color w:val="auto"/>
                <w:kern w:val="2"/>
                <w:sz w:val="24"/>
                <w:szCs w:val="24"/>
                <w:lang w:val="nl-BE" w:eastAsia="nl-BE"/>
                <w14:ligatures w14:val="standardContextual"/>
              </w:rPr>
              <w:tab/>
            </w:r>
            <w:r w:rsidRPr="00A71771">
              <w:rPr>
                <w:rStyle w:val="Hyperlink"/>
                <w:noProof/>
              </w:rPr>
              <w:t>S-212 underKeelClearanceMessage (vessel → service)</w:t>
            </w:r>
            <w:r>
              <w:rPr>
                <w:noProof/>
                <w:webHidden/>
              </w:rPr>
              <w:tab/>
            </w:r>
            <w:r>
              <w:rPr>
                <w:noProof/>
                <w:webHidden/>
              </w:rPr>
              <w:fldChar w:fldCharType="begin"/>
            </w:r>
            <w:r>
              <w:rPr>
                <w:noProof/>
                <w:webHidden/>
              </w:rPr>
              <w:instrText xml:space="preserve"> PAGEREF _Toc232081582 \h </w:instrText>
            </w:r>
            <w:r>
              <w:rPr>
                <w:noProof/>
                <w:webHidden/>
              </w:rPr>
            </w:r>
            <w:r>
              <w:rPr>
                <w:noProof/>
                <w:webHidden/>
              </w:rPr>
              <w:fldChar w:fldCharType="separate"/>
            </w:r>
            <w:r>
              <w:rPr>
                <w:noProof/>
                <w:webHidden/>
              </w:rPr>
              <w:t>13</w:t>
            </w:r>
            <w:r>
              <w:rPr>
                <w:noProof/>
                <w:webHidden/>
              </w:rPr>
              <w:fldChar w:fldCharType="end"/>
            </w:r>
          </w:hyperlink>
        </w:p>
        <w:p w14:paraId="35BBFF0A" w14:textId="0EDED17A"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83" w:history="1">
            <w:r w:rsidRPr="00A71771">
              <w:rPr>
                <w:rStyle w:val="Hyperlink"/>
                <w:bCs/>
                <w:noProof/>
              </w:rPr>
              <w:t>5.2</w:t>
            </w:r>
            <w:r>
              <w:rPr>
                <w:rFonts w:eastAsiaTheme="minorEastAsia" w:cstheme="minorBidi"/>
                <w:noProof/>
                <w:color w:val="auto"/>
                <w:kern w:val="2"/>
                <w:sz w:val="24"/>
                <w:szCs w:val="24"/>
                <w:lang w:val="nl-BE" w:eastAsia="nl-BE"/>
                <w14:ligatures w14:val="standardContextual"/>
              </w:rPr>
              <w:tab/>
            </w:r>
            <w:r w:rsidRPr="00A71771">
              <w:rPr>
                <w:rStyle w:val="Hyperlink"/>
                <w:bCs/>
                <w:noProof/>
              </w:rPr>
              <w:t>S-129 UnderKeelClearancePlan (service → vessel)</w:t>
            </w:r>
            <w:r>
              <w:rPr>
                <w:noProof/>
                <w:webHidden/>
              </w:rPr>
              <w:tab/>
            </w:r>
            <w:r>
              <w:rPr>
                <w:noProof/>
                <w:webHidden/>
              </w:rPr>
              <w:fldChar w:fldCharType="begin"/>
            </w:r>
            <w:r>
              <w:rPr>
                <w:noProof/>
                <w:webHidden/>
              </w:rPr>
              <w:instrText xml:space="preserve"> PAGEREF _Toc232081583 \h </w:instrText>
            </w:r>
            <w:r>
              <w:rPr>
                <w:noProof/>
                <w:webHidden/>
              </w:rPr>
            </w:r>
            <w:r>
              <w:rPr>
                <w:noProof/>
                <w:webHidden/>
              </w:rPr>
              <w:fldChar w:fldCharType="separate"/>
            </w:r>
            <w:r>
              <w:rPr>
                <w:noProof/>
                <w:webHidden/>
              </w:rPr>
              <w:t>13</w:t>
            </w:r>
            <w:r>
              <w:rPr>
                <w:noProof/>
                <w:webHidden/>
              </w:rPr>
              <w:fldChar w:fldCharType="end"/>
            </w:r>
          </w:hyperlink>
        </w:p>
        <w:p w14:paraId="0833F62E" w14:textId="2D888DC7"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84" w:history="1">
            <w:r w:rsidRPr="00A71771">
              <w:rPr>
                <w:rStyle w:val="Hyperlink"/>
                <w:noProof/>
              </w:rPr>
              <w:t>5.3</w:t>
            </w:r>
            <w:r>
              <w:rPr>
                <w:rFonts w:eastAsiaTheme="minorEastAsia" w:cstheme="minorBidi"/>
                <w:noProof/>
                <w:color w:val="auto"/>
                <w:kern w:val="2"/>
                <w:sz w:val="24"/>
                <w:szCs w:val="24"/>
                <w:lang w:val="nl-BE" w:eastAsia="nl-BE"/>
                <w14:ligatures w14:val="standardContextual"/>
              </w:rPr>
              <w:tab/>
            </w:r>
            <w:r w:rsidRPr="00A71771">
              <w:rPr>
                <w:rStyle w:val="Hyperlink"/>
                <w:noProof/>
              </w:rPr>
              <w:t>Container Type</w:t>
            </w:r>
            <w:r>
              <w:rPr>
                <w:noProof/>
                <w:webHidden/>
              </w:rPr>
              <w:tab/>
            </w:r>
            <w:r>
              <w:rPr>
                <w:noProof/>
                <w:webHidden/>
              </w:rPr>
              <w:fldChar w:fldCharType="begin"/>
            </w:r>
            <w:r>
              <w:rPr>
                <w:noProof/>
                <w:webHidden/>
              </w:rPr>
              <w:instrText xml:space="preserve"> PAGEREF _Toc232081584 \h </w:instrText>
            </w:r>
            <w:r>
              <w:rPr>
                <w:noProof/>
                <w:webHidden/>
              </w:rPr>
            </w:r>
            <w:r>
              <w:rPr>
                <w:noProof/>
                <w:webHidden/>
              </w:rPr>
              <w:fldChar w:fldCharType="separate"/>
            </w:r>
            <w:r>
              <w:rPr>
                <w:noProof/>
                <w:webHidden/>
              </w:rPr>
              <w:t>13</w:t>
            </w:r>
            <w:r>
              <w:rPr>
                <w:noProof/>
                <w:webHidden/>
              </w:rPr>
              <w:fldChar w:fldCharType="end"/>
            </w:r>
          </w:hyperlink>
        </w:p>
        <w:p w14:paraId="4C780A7E" w14:textId="12CBD6A1"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85" w:history="1">
            <w:r w:rsidRPr="00A71771">
              <w:rPr>
                <w:rStyle w:val="Hyperlink"/>
                <w:noProof/>
              </w:rPr>
              <w:t>5.4</w:t>
            </w:r>
            <w:r>
              <w:rPr>
                <w:rFonts w:eastAsiaTheme="minorEastAsia" w:cstheme="minorBidi"/>
                <w:noProof/>
                <w:color w:val="auto"/>
                <w:kern w:val="2"/>
                <w:sz w:val="24"/>
                <w:szCs w:val="24"/>
                <w:lang w:val="nl-BE" w:eastAsia="nl-BE"/>
                <w14:ligatures w14:val="standardContextual"/>
              </w:rPr>
              <w:tab/>
            </w:r>
            <w:r w:rsidRPr="00A71771">
              <w:rPr>
                <w:rStyle w:val="Hyperlink"/>
                <w:noProof/>
              </w:rPr>
              <w:t>Coordinate System</w:t>
            </w:r>
            <w:r>
              <w:rPr>
                <w:noProof/>
                <w:webHidden/>
              </w:rPr>
              <w:tab/>
            </w:r>
            <w:r>
              <w:rPr>
                <w:noProof/>
                <w:webHidden/>
              </w:rPr>
              <w:fldChar w:fldCharType="begin"/>
            </w:r>
            <w:r>
              <w:rPr>
                <w:noProof/>
                <w:webHidden/>
              </w:rPr>
              <w:instrText xml:space="preserve"> PAGEREF _Toc232081585 \h </w:instrText>
            </w:r>
            <w:r>
              <w:rPr>
                <w:noProof/>
                <w:webHidden/>
              </w:rPr>
            </w:r>
            <w:r>
              <w:rPr>
                <w:noProof/>
                <w:webHidden/>
              </w:rPr>
              <w:fldChar w:fldCharType="separate"/>
            </w:r>
            <w:r>
              <w:rPr>
                <w:noProof/>
                <w:webHidden/>
              </w:rPr>
              <w:t>13</w:t>
            </w:r>
            <w:r>
              <w:rPr>
                <w:noProof/>
                <w:webHidden/>
              </w:rPr>
              <w:fldChar w:fldCharType="end"/>
            </w:r>
          </w:hyperlink>
        </w:p>
        <w:p w14:paraId="34375E10" w14:textId="59DBEC28"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86" w:history="1">
            <w:r w:rsidRPr="00A71771">
              <w:rPr>
                <w:rStyle w:val="Hyperlink"/>
                <w:noProof/>
              </w:rPr>
              <w:t>5.5</w:t>
            </w:r>
            <w:r>
              <w:rPr>
                <w:rFonts w:eastAsiaTheme="minorEastAsia" w:cstheme="minorBidi"/>
                <w:noProof/>
                <w:color w:val="auto"/>
                <w:kern w:val="2"/>
                <w:sz w:val="24"/>
                <w:szCs w:val="24"/>
                <w:lang w:val="nl-BE" w:eastAsia="nl-BE"/>
                <w14:ligatures w14:val="standardContextual"/>
              </w:rPr>
              <w:tab/>
            </w:r>
            <w:r w:rsidRPr="00A71771">
              <w:rPr>
                <w:rStyle w:val="Hyperlink"/>
                <w:noProof/>
              </w:rPr>
              <w:t>Timestamps</w:t>
            </w:r>
            <w:r>
              <w:rPr>
                <w:noProof/>
                <w:webHidden/>
              </w:rPr>
              <w:tab/>
            </w:r>
            <w:r>
              <w:rPr>
                <w:noProof/>
                <w:webHidden/>
              </w:rPr>
              <w:fldChar w:fldCharType="begin"/>
            </w:r>
            <w:r>
              <w:rPr>
                <w:noProof/>
                <w:webHidden/>
              </w:rPr>
              <w:instrText xml:space="preserve"> PAGEREF _Toc232081586 \h </w:instrText>
            </w:r>
            <w:r>
              <w:rPr>
                <w:noProof/>
                <w:webHidden/>
              </w:rPr>
            </w:r>
            <w:r>
              <w:rPr>
                <w:noProof/>
                <w:webHidden/>
              </w:rPr>
              <w:fldChar w:fldCharType="separate"/>
            </w:r>
            <w:r>
              <w:rPr>
                <w:noProof/>
                <w:webHidden/>
              </w:rPr>
              <w:t>14</w:t>
            </w:r>
            <w:r>
              <w:rPr>
                <w:noProof/>
                <w:webHidden/>
              </w:rPr>
              <w:fldChar w:fldCharType="end"/>
            </w:r>
          </w:hyperlink>
        </w:p>
        <w:p w14:paraId="4B2060EE" w14:textId="3EDCF04D"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87" w:history="1">
            <w:r w:rsidRPr="00A71771">
              <w:rPr>
                <w:rStyle w:val="Hyperlink"/>
                <w:noProof/>
              </w:rPr>
              <w:t>5.6</w:t>
            </w:r>
            <w:r>
              <w:rPr>
                <w:rFonts w:eastAsiaTheme="minorEastAsia" w:cstheme="minorBidi"/>
                <w:noProof/>
                <w:color w:val="auto"/>
                <w:kern w:val="2"/>
                <w:sz w:val="24"/>
                <w:szCs w:val="24"/>
                <w:lang w:val="nl-BE" w:eastAsia="nl-BE"/>
                <w14:ligatures w14:val="standardContextual"/>
              </w:rPr>
              <w:tab/>
            </w:r>
            <w:r w:rsidRPr="00A71771">
              <w:rPr>
                <w:rStyle w:val="Hyperlink"/>
                <w:noProof/>
              </w:rPr>
              <w:t>Identifiers</w:t>
            </w:r>
            <w:r>
              <w:rPr>
                <w:noProof/>
                <w:webHidden/>
              </w:rPr>
              <w:tab/>
            </w:r>
            <w:r>
              <w:rPr>
                <w:noProof/>
                <w:webHidden/>
              </w:rPr>
              <w:fldChar w:fldCharType="begin"/>
            </w:r>
            <w:r>
              <w:rPr>
                <w:noProof/>
                <w:webHidden/>
              </w:rPr>
              <w:instrText xml:space="preserve"> PAGEREF _Toc232081587 \h </w:instrText>
            </w:r>
            <w:r>
              <w:rPr>
                <w:noProof/>
                <w:webHidden/>
              </w:rPr>
            </w:r>
            <w:r>
              <w:rPr>
                <w:noProof/>
                <w:webHidden/>
              </w:rPr>
              <w:fldChar w:fldCharType="separate"/>
            </w:r>
            <w:r>
              <w:rPr>
                <w:noProof/>
                <w:webHidden/>
              </w:rPr>
              <w:t>14</w:t>
            </w:r>
            <w:r>
              <w:rPr>
                <w:noProof/>
                <w:webHidden/>
              </w:rPr>
              <w:fldChar w:fldCharType="end"/>
            </w:r>
          </w:hyperlink>
        </w:p>
        <w:p w14:paraId="3433717D" w14:textId="197C6E95"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588" w:history="1">
            <w:r w:rsidRPr="00A71771">
              <w:rPr>
                <w:rStyle w:val="Hyperlink"/>
                <w:noProof/>
              </w:rPr>
              <w:t>6</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Service Interface Behaviour</w:t>
            </w:r>
            <w:r>
              <w:rPr>
                <w:noProof/>
                <w:webHidden/>
              </w:rPr>
              <w:tab/>
            </w:r>
            <w:r>
              <w:rPr>
                <w:noProof/>
                <w:webHidden/>
              </w:rPr>
              <w:fldChar w:fldCharType="begin"/>
            </w:r>
            <w:r>
              <w:rPr>
                <w:noProof/>
                <w:webHidden/>
              </w:rPr>
              <w:instrText xml:space="preserve"> PAGEREF _Toc232081588 \h </w:instrText>
            </w:r>
            <w:r>
              <w:rPr>
                <w:noProof/>
                <w:webHidden/>
              </w:rPr>
            </w:r>
            <w:r>
              <w:rPr>
                <w:noProof/>
                <w:webHidden/>
              </w:rPr>
              <w:fldChar w:fldCharType="separate"/>
            </w:r>
            <w:r>
              <w:rPr>
                <w:noProof/>
                <w:webHidden/>
              </w:rPr>
              <w:t>15</w:t>
            </w:r>
            <w:r>
              <w:rPr>
                <w:noProof/>
                <w:webHidden/>
              </w:rPr>
              <w:fldChar w:fldCharType="end"/>
            </w:r>
          </w:hyperlink>
        </w:p>
        <w:p w14:paraId="349598E2" w14:textId="1F288E72"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89" w:history="1">
            <w:r w:rsidRPr="00A71771">
              <w:rPr>
                <w:rStyle w:val="Hyperlink"/>
                <w:noProof/>
              </w:rPr>
              <w:t>6.1</w:t>
            </w:r>
            <w:r>
              <w:rPr>
                <w:rFonts w:eastAsiaTheme="minorEastAsia" w:cstheme="minorBidi"/>
                <w:noProof/>
                <w:color w:val="auto"/>
                <w:kern w:val="2"/>
                <w:sz w:val="24"/>
                <w:szCs w:val="24"/>
                <w:lang w:val="nl-BE" w:eastAsia="nl-BE"/>
                <w14:ligatures w14:val="standardContextual"/>
              </w:rPr>
              <w:tab/>
            </w:r>
            <w:r w:rsidRPr="00A71771">
              <w:rPr>
                <w:rStyle w:val="Hyperlink"/>
                <w:noProof/>
              </w:rPr>
              <w:t>Cross-Cutting Conventions</w:t>
            </w:r>
            <w:r>
              <w:rPr>
                <w:noProof/>
                <w:webHidden/>
              </w:rPr>
              <w:tab/>
            </w:r>
            <w:r>
              <w:rPr>
                <w:noProof/>
                <w:webHidden/>
              </w:rPr>
              <w:fldChar w:fldCharType="begin"/>
            </w:r>
            <w:r>
              <w:rPr>
                <w:noProof/>
                <w:webHidden/>
              </w:rPr>
              <w:instrText xml:space="preserve"> PAGEREF _Toc232081589 \h </w:instrText>
            </w:r>
            <w:r>
              <w:rPr>
                <w:noProof/>
                <w:webHidden/>
              </w:rPr>
            </w:r>
            <w:r>
              <w:rPr>
                <w:noProof/>
                <w:webHidden/>
              </w:rPr>
              <w:fldChar w:fldCharType="separate"/>
            </w:r>
            <w:r>
              <w:rPr>
                <w:noProof/>
                <w:webHidden/>
              </w:rPr>
              <w:t>15</w:t>
            </w:r>
            <w:r>
              <w:rPr>
                <w:noProof/>
                <w:webHidden/>
              </w:rPr>
              <w:fldChar w:fldCharType="end"/>
            </w:r>
          </w:hyperlink>
        </w:p>
        <w:p w14:paraId="6A16F316" w14:textId="3A3BA40D"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590" w:history="1">
            <w:r w:rsidRPr="00A71771">
              <w:rPr>
                <w:rStyle w:val="Hyperlink"/>
                <w:noProof/>
              </w:rPr>
              <w:t>6.1.1</w:t>
            </w:r>
            <w:r>
              <w:rPr>
                <w:rFonts w:eastAsiaTheme="minorEastAsia" w:cstheme="minorBidi"/>
                <w:noProof/>
                <w:color w:val="auto"/>
                <w:kern w:val="2"/>
                <w:sz w:val="24"/>
                <w:szCs w:val="24"/>
                <w:lang w:val="nl-BE" w:eastAsia="nl-BE"/>
                <w14:ligatures w14:val="standardContextual"/>
              </w:rPr>
              <w:tab/>
            </w:r>
            <w:r w:rsidRPr="00A71771">
              <w:rPr>
                <w:rStyle w:val="Hyperlink"/>
                <w:noProof/>
              </w:rPr>
              <w:t>Nullable parameters</w:t>
            </w:r>
            <w:r>
              <w:rPr>
                <w:noProof/>
                <w:webHidden/>
              </w:rPr>
              <w:tab/>
            </w:r>
            <w:r>
              <w:rPr>
                <w:noProof/>
                <w:webHidden/>
              </w:rPr>
              <w:fldChar w:fldCharType="begin"/>
            </w:r>
            <w:r>
              <w:rPr>
                <w:noProof/>
                <w:webHidden/>
              </w:rPr>
              <w:instrText xml:space="preserve"> PAGEREF _Toc232081590 \h </w:instrText>
            </w:r>
            <w:r>
              <w:rPr>
                <w:noProof/>
                <w:webHidden/>
              </w:rPr>
            </w:r>
            <w:r>
              <w:rPr>
                <w:noProof/>
                <w:webHidden/>
              </w:rPr>
              <w:fldChar w:fldCharType="separate"/>
            </w:r>
            <w:r>
              <w:rPr>
                <w:noProof/>
                <w:webHidden/>
              </w:rPr>
              <w:t>15</w:t>
            </w:r>
            <w:r>
              <w:rPr>
                <w:noProof/>
                <w:webHidden/>
              </w:rPr>
              <w:fldChar w:fldCharType="end"/>
            </w:r>
          </w:hyperlink>
        </w:p>
        <w:p w14:paraId="0D787CCB" w14:textId="4050335D"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591" w:history="1">
            <w:r w:rsidRPr="00A71771">
              <w:rPr>
                <w:rStyle w:val="Hyperlink"/>
                <w:noProof/>
              </w:rPr>
              <w:t>6.1.2</w:t>
            </w:r>
            <w:r>
              <w:rPr>
                <w:rFonts w:eastAsiaTheme="minorEastAsia" w:cstheme="minorBidi"/>
                <w:noProof/>
                <w:color w:val="auto"/>
                <w:kern w:val="2"/>
                <w:sz w:val="24"/>
                <w:szCs w:val="24"/>
                <w:lang w:val="nl-BE" w:eastAsia="nl-BE"/>
                <w14:ligatures w14:val="standardContextual"/>
              </w:rPr>
              <w:tab/>
            </w:r>
            <w:r w:rsidRPr="00A71771">
              <w:rPr>
                <w:rStyle w:val="Hyperlink"/>
                <w:noProof/>
              </w:rPr>
              <w:t>Common SECOM Parameter values</w:t>
            </w:r>
            <w:r>
              <w:rPr>
                <w:noProof/>
                <w:webHidden/>
              </w:rPr>
              <w:tab/>
            </w:r>
            <w:r>
              <w:rPr>
                <w:noProof/>
                <w:webHidden/>
              </w:rPr>
              <w:fldChar w:fldCharType="begin"/>
            </w:r>
            <w:r>
              <w:rPr>
                <w:noProof/>
                <w:webHidden/>
              </w:rPr>
              <w:instrText xml:space="preserve"> PAGEREF _Toc232081591 \h </w:instrText>
            </w:r>
            <w:r>
              <w:rPr>
                <w:noProof/>
                <w:webHidden/>
              </w:rPr>
            </w:r>
            <w:r>
              <w:rPr>
                <w:noProof/>
                <w:webHidden/>
              </w:rPr>
              <w:fldChar w:fldCharType="separate"/>
            </w:r>
            <w:r>
              <w:rPr>
                <w:noProof/>
                <w:webHidden/>
              </w:rPr>
              <w:t>15</w:t>
            </w:r>
            <w:r>
              <w:rPr>
                <w:noProof/>
                <w:webHidden/>
              </w:rPr>
              <w:fldChar w:fldCharType="end"/>
            </w:r>
          </w:hyperlink>
        </w:p>
        <w:p w14:paraId="62583D81" w14:textId="2C91BB9D"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592" w:history="1">
            <w:r w:rsidRPr="00A71771">
              <w:rPr>
                <w:rStyle w:val="Hyperlink"/>
                <w:noProof/>
              </w:rPr>
              <w:t>6.1.3</w:t>
            </w:r>
            <w:r>
              <w:rPr>
                <w:rFonts w:eastAsiaTheme="minorEastAsia" w:cstheme="minorBidi"/>
                <w:noProof/>
                <w:color w:val="auto"/>
                <w:kern w:val="2"/>
                <w:sz w:val="24"/>
                <w:szCs w:val="24"/>
                <w:lang w:val="nl-BE" w:eastAsia="nl-BE"/>
                <w14:ligatures w14:val="standardContextual"/>
              </w:rPr>
              <w:tab/>
            </w:r>
            <w:r w:rsidRPr="00A71771">
              <w:rPr>
                <w:rStyle w:val="Hyperlink"/>
                <w:noProof/>
              </w:rPr>
              <w:t>Error codes</w:t>
            </w:r>
            <w:r>
              <w:rPr>
                <w:noProof/>
                <w:webHidden/>
              </w:rPr>
              <w:tab/>
            </w:r>
            <w:r>
              <w:rPr>
                <w:noProof/>
                <w:webHidden/>
              </w:rPr>
              <w:fldChar w:fldCharType="begin"/>
            </w:r>
            <w:r>
              <w:rPr>
                <w:noProof/>
                <w:webHidden/>
              </w:rPr>
              <w:instrText xml:space="preserve"> PAGEREF _Toc232081592 \h </w:instrText>
            </w:r>
            <w:r>
              <w:rPr>
                <w:noProof/>
                <w:webHidden/>
              </w:rPr>
            </w:r>
            <w:r>
              <w:rPr>
                <w:noProof/>
                <w:webHidden/>
              </w:rPr>
              <w:fldChar w:fldCharType="separate"/>
            </w:r>
            <w:r>
              <w:rPr>
                <w:noProof/>
                <w:webHidden/>
              </w:rPr>
              <w:t>16</w:t>
            </w:r>
            <w:r>
              <w:rPr>
                <w:noProof/>
                <w:webHidden/>
              </w:rPr>
              <w:fldChar w:fldCharType="end"/>
            </w:r>
          </w:hyperlink>
        </w:p>
        <w:p w14:paraId="6E3C5BD2" w14:textId="74C1BCD7"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593" w:history="1">
            <w:r w:rsidRPr="00A71771">
              <w:rPr>
                <w:rStyle w:val="Hyperlink"/>
                <w:noProof/>
              </w:rPr>
              <w:t>6.1.4</w:t>
            </w:r>
            <w:r>
              <w:rPr>
                <w:rFonts w:eastAsiaTheme="minorEastAsia" w:cstheme="minorBidi"/>
                <w:noProof/>
                <w:color w:val="auto"/>
                <w:kern w:val="2"/>
                <w:sz w:val="24"/>
                <w:szCs w:val="24"/>
                <w:lang w:val="nl-BE" w:eastAsia="nl-BE"/>
                <w14:ligatures w14:val="standardContextual"/>
              </w:rPr>
              <w:tab/>
            </w:r>
            <w:r w:rsidRPr="00A71771">
              <w:rPr>
                <w:rStyle w:val="Hyperlink"/>
                <w:noProof/>
              </w:rPr>
              <w:t>Maritime Identity Requirements</w:t>
            </w:r>
            <w:r>
              <w:rPr>
                <w:noProof/>
                <w:webHidden/>
              </w:rPr>
              <w:tab/>
            </w:r>
            <w:r>
              <w:rPr>
                <w:noProof/>
                <w:webHidden/>
              </w:rPr>
              <w:fldChar w:fldCharType="begin"/>
            </w:r>
            <w:r>
              <w:rPr>
                <w:noProof/>
                <w:webHidden/>
              </w:rPr>
              <w:instrText xml:space="preserve"> PAGEREF _Toc232081593 \h </w:instrText>
            </w:r>
            <w:r>
              <w:rPr>
                <w:noProof/>
                <w:webHidden/>
              </w:rPr>
            </w:r>
            <w:r>
              <w:rPr>
                <w:noProof/>
                <w:webHidden/>
              </w:rPr>
              <w:fldChar w:fldCharType="separate"/>
            </w:r>
            <w:r>
              <w:rPr>
                <w:noProof/>
                <w:webHidden/>
              </w:rPr>
              <w:t>16</w:t>
            </w:r>
            <w:r>
              <w:rPr>
                <w:noProof/>
                <w:webHidden/>
              </w:rPr>
              <w:fldChar w:fldCharType="end"/>
            </w:r>
          </w:hyperlink>
        </w:p>
        <w:p w14:paraId="1C9B7EF4" w14:textId="2A008DF7"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94" w:history="1">
            <w:r w:rsidRPr="00A71771">
              <w:rPr>
                <w:rStyle w:val="Hyperlink"/>
                <w:noProof/>
              </w:rPr>
              <w:t>6.2</w:t>
            </w:r>
            <w:r>
              <w:rPr>
                <w:rFonts w:eastAsiaTheme="minorEastAsia" w:cstheme="minorBidi"/>
                <w:noProof/>
                <w:color w:val="auto"/>
                <w:kern w:val="2"/>
                <w:sz w:val="24"/>
                <w:szCs w:val="24"/>
                <w:lang w:val="nl-BE" w:eastAsia="nl-BE"/>
                <w14:ligatures w14:val="standardContextual"/>
              </w:rPr>
              <w:tab/>
            </w:r>
            <w:r w:rsidRPr="00A71771">
              <w:rPr>
                <w:rStyle w:val="Hyperlink"/>
                <w:noProof/>
              </w:rPr>
              <w:t>Submit Pre-Plan Request (UC1, UC2)</w:t>
            </w:r>
            <w:r>
              <w:rPr>
                <w:noProof/>
                <w:webHidden/>
              </w:rPr>
              <w:tab/>
            </w:r>
            <w:r>
              <w:rPr>
                <w:noProof/>
                <w:webHidden/>
              </w:rPr>
              <w:fldChar w:fldCharType="begin"/>
            </w:r>
            <w:r>
              <w:rPr>
                <w:noProof/>
                <w:webHidden/>
              </w:rPr>
              <w:instrText xml:space="preserve"> PAGEREF _Toc232081594 \h </w:instrText>
            </w:r>
            <w:r>
              <w:rPr>
                <w:noProof/>
                <w:webHidden/>
              </w:rPr>
            </w:r>
            <w:r>
              <w:rPr>
                <w:noProof/>
                <w:webHidden/>
              </w:rPr>
              <w:fldChar w:fldCharType="separate"/>
            </w:r>
            <w:r>
              <w:rPr>
                <w:noProof/>
                <w:webHidden/>
              </w:rPr>
              <w:t>17</w:t>
            </w:r>
            <w:r>
              <w:rPr>
                <w:noProof/>
                <w:webHidden/>
              </w:rPr>
              <w:fldChar w:fldCharType="end"/>
            </w:r>
          </w:hyperlink>
        </w:p>
        <w:p w14:paraId="14620D44" w14:textId="73A209BE"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95" w:history="1">
            <w:r w:rsidRPr="00A71771">
              <w:rPr>
                <w:rStyle w:val="Hyperlink"/>
                <w:noProof/>
              </w:rPr>
              <w:t>6.3</w:t>
            </w:r>
            <w:r>
              <w:rPr>
                <w:rFonts w:eastAsiaTheme="minorEastAsia" w:cstheme="minorBidi"/>
                <w:noProof/>
                <w:color w:val="auto"/>
                <w:kern w:val="2"/>
                <w:sz w:val="24"/>
                <w:szCs w:val="24"/>
                <w:lang w:val="nl-BE" w:eastAsia="nl-BE"/>
                <w14:ligatures w14:val="standardContextual"/>
              </w:rPr>
              <w:tab/>
            </w:r>
            <w:r w:rsidRPr="00A71771">
              <w:rPr>
                <w:rStyle w:val="Hyperlink"/>
                <w:noProof/>
              </w:rPr>
              <w:t>Subscribe to Actual-Plan Updates (UC3)</w:t>
            </w:r>
            <w:r>
              <w:rPr>
                <w:noProof/>
                <w:webHidden/>
              </w:rPr>
              <w:tab/>
            </w:r>
            <w:r>
              <w:rPr>
                <w:noProof/>
                <w:webHidden/>
              </w:rPr>
              <w:fldChar w:fldCharType="begin"/>
            </w:r>
            <w:r>
              <w:rPr>
                <w:noProof/>
                <w:webHidden/>
              </w:rPr>
              <w:instrText xml:space="preserve"> PAGEREF _Toc232081595 \h </w:instrText>
            </w:r>
            <w:r>
              <w:rPr>
                <w:noProof/>
                <w:webHidden/>
              </w:rPr>
            </w:r>
            <w:r>
              <w:rPr>
                <w:noProof/>
                <w:webHidden/>
              </w:rPr>
              <w:fldChar w:fldCharType="separate"/>
            </w:r>
            <w:r>
              <w:rPr>
                <w:noProof/>
                <w:webHidden/>
              </w:rPr>
              <w:t>17</w:t>
            </w:r>
            <w:r>
              <w:rPr>
                <w:noProof/>
                <w:webHidden/>
              </w:rPr>
              <w:fldChar w:fldCharType="end"/>
            </w:r>
          </w:hyperlink>
        </w:p>
        <w:p w14:paraId="10A3AD24" w14:textId="3F5172FA"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96" w:history="1">
            <w:r w:rsidRPr="00A71771">
              <w:rPr>
                <w:rStyle w:val="Hyperlink"/>
                <w:noProof/>
              </w:rPr>
              <w:t>6.4</w:t>
            </w:r>
            <w:r>
              <w:rPr>
                <w:rFonts w:eastAsiaTheme="minorEastAsia" w:cstheme="minorBidi"/>
                <w:noProof/>
                <w:color w:val="auto"/>
                <w:kern w:val="2"/>
                <w:sz w:val="24"/>
                <w:szCs w:val="24"/>
                <w:lang w:val="nl-BE" w:eastAsia="nl-BE"/>
                <w14:ligatures w14:val="standardContextual"/>
              </w:rPr>
              <w:tab/>
            </w:r>
            <w:r w:rsidRPr="00A71771">
              <w:rPr>
                <w:rStyle w:val="Hyperlink"/>
                <w:noProof/>
              </w:rPr>
              <w:t>Deliver UKC Plan (UC1, UC2, UC4, UC5, UC6)</w:t>
            </w:r>
            <w:r>
              <w:rPr>
                <w:noProof/>
                <w:webHidden/>
              </w:rPr>
              <w:tab/>
            </w:r>
            <w:r>
              <w:rPr>
                <w:noProof/>
                <w:webHidden/>
              </w:rPr>
              <w:fldChar w:fldCharType="begin"/>
            </w:r>
            <w:r>
              <w:rPr>
                <w:noProof/>
                <w:webHidden/>
              </w:rPr>
              <w:instrText xml:space="preserve"> PAGEREF _Toc232081596 \h </w:instrText>
            </w:r>
            <w:r>
              <w:rPr>
                <w:noProof/>
                <w:webHidden/>
              </w:rPr>
            </w:r>
            <w:r>
              <w:rPr>
                <w:noProof/>
                <w:webHidden/>
              </w:rPr>
              <w:fldChar w:fldCharType="separate"/>
            </w:r>
            <w:r>
              <w:rPr>
                <w:noProof/>
                <w:webHidden/>
              </w:rPr>
              <w:t>19</w:t>
            </w:r>
            <w:r>
              <w:rPr>
                <w:noProof/>
                <w:webHidden/>
              </w:rPr>
              <w:fldChar w:fldCharType="end"/>
            </w:r>
          </w:hyperlink>
        </w:p>
        <w:p w14:paraId="723603D5" w14:textId="5B808A85"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97" w:history="1">
            <w:r w:rsidRPr="00A71771">
              <w:rPr>
                <w:rStyle w:val="Hyperlink"/>
                <w:noProof/>
              </w:rPr>
              <w:t>6.5</w:t>
            </w:r>
            <w:r>
              <w:rPr>
                <w:rFonts w:eastAsiaTheme="minorEastAsia" w:cstheme="minorBidi"/>
                <w:noProof/>
                <w:color w:val="auto"/>
                <w:kern w:val="2"/>
                <w:sz w:val="24"/>
                <w:szCs w:val="24"/>
                <w:lang w:val="nl-BE" w:eastAsia="nl-BE"/>
                <w14:ligatures w14:val="standardContextual"/>
              </w:rPr>
              <w:tab/>
            </w:r>
            <w:r w:rsidRPr="00A71771">
              <w:rPr>
                <w:rStyle w:val="Hyperlink"/>
                <w:noProof/>
              </w:rPr>
              <w:t>End-to-End Acknowledgement (all use cases)</w:t>
            </w:r>
            <w:r>
              <w:rPr>
                <w:noProof/>
                <w:webHidden/>
              </w:rPr>
              <w:tab/>
            </w:r>
            <w:r>
              <w:rPr>
                <w:noProof/>
                <w:webHidden/>
              </w:rPr>
              <w:fldChar w:fldCharType="begin"/>
            </w:r>
            <w:r>
              <w:rPr>
                <w:noProof/>
                <w:webHidden/>
              </w:rPr>
              <w:instrText xml:space="preserve"> PAGEREF _Toc232081597 \h </w:instrText>
            </w:r>
            <w:r>
              <w:rPr>
                <w:noProof/>
                <w:webHidden/>
              </w:rPr>
            </w:r>
            <w:r>
              <w:rPr>
                <w:noProof/>
                <w:webHidden/>
              </w:rPr>
              <w:fldChar w:fldCharType="separate"/>
            </w:r>
            <w:r>
              <w:rPr>
                <w:noProof/>
                <w:webHidden/>
              </w:rPr>
              <w:t>20</w:t>
            </w:r>
            <w:r>
              <w:rPr>
                <w:noProof/>
                <w:webHidden/>
              </w:rPr>
              <w:fldChar w:fldCharType="end"/>
            </w:r>
          </w:hyperlink>
        </w:p>
        <w:p w14:paraId="1D3E06B4" w14:textId="0ABE4C93"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98" w:history="1">
            <w:r w:rsidRPr="00A71771">
              <w:rPr>
                <w:rStyle w:val="Hyperlink"/>
                <w:noProof/>
              </w:rPr>
              <w:t>6.6</w:t>
            </w:r>
            <w:r>
              <w:rPr>
                <w:rFonts w:eastAsiaTheme="minorEastAsia" w:cstheme="minorBidi"/>
                <w:noProof/>
                <w:color w:val="auto"/>
                <w:kern w:val="2"/>
                <w:sz w:val="24"/>
                <w:szCs w:val="24"/>
                <w:lang w:val="nl-BE" w:eastAsia="nl-BE"/>
                <w14:ligatures w14:val="standardContextual"/>
              </w:rPr>
              <w:tab/>
            </w:r>
            <w:r w:rsidRPr="00A71771">
              <w:rPr>
                <w:rStyle w:val="Hyperlink"/>
                <w:noProof/>
              </w:rPr>
              <w:t>Provide Vessel Stability Parameters (UC6)</w:t>
            </w:r>
            <w:r>
              <w:rPr>
                <w:noProof/>
                <w:webHidden/>
              </w:rPr>
              <w:tab/>
            </w:r>
            <w:r>
              <w:rPr>
                <w:noProof/>
                <w:webHidden/>
              </w:rPr>
              <w:fldChar w:fldCharType="begin"/>
            </w:r>
            <w:r>
              <w:rPr>
                <w:noProof/>
                <w:webHidden/>
              </w:rPr>
              <w:instrText xml:space="preserve"> PAGEREF _Toc232081598 \h </w:instrText>
            </w:r>
            <w:r>
              <w:rPr>
                <w:noProof/>
                <w:webHidden/>
              </w:rPr>
            </w:r>
            <w:r>
              <w:rPr>
                <w:noProof/>
                <w:webHidden/>
              </w:rPr>
              <w:fldChar w:fldCharType="separate"/>
            </w:r>
            <w:r>
              <w:rPr>
                <w:noProof/>
                <w:webHidden/>
              </w:rPr>
              <w:t>20</w:t>
            </w:r>
            <w:r>
              <w:rPr>
                <w:noProof/>
                <w:webHidden/>
              </w:rPr>
              <w:fldChar w:fldCharType="end"/>
            </w:r>
          </w:hyperlink>
        </w:p>
        <w:p w14:paraId="6F93F8D6" w14:textId="3E611942"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599" w:history="1">
            <w:r w:rsidRPr="00A71771">
              <w:rPr>
                <w:rStyle w:val="Hyperlink"/>
                <w:noProof/>
              </w:rPr>
              <w:t>6.7</w:t>
            </w:r>
            <w:r>
              <w:rPr>
                <w:rFonts w:eastAsiaTheme="minorEastAsia" w:cstheme="minorBidi"/>
                <w:noProof/>
                <w:color w:val="auto"/>
                <w:kern w:val="2"/>
                <w:sz w:val="24"/>
                <w:szCs w:val="24"/>
                <w:lang w:val="nl-BE" w:eastAsia="nl-BE"/>
                <w14:ligatures w14:val="standardContextual"/>
              </w:rPr>
              <w:tab/>
            </w:r>
            <w:r w:rsidRPr="00A71771">
              <w:rPr>
                <w:rStyle w:val="Hyperlink"/>
                <w:noProof/>
              </w:rPr>
              <w:t>Large-Message Handling</w:t>
            </w:r>
            <w:r>
              <w:rPr>
                <w:noProof/>
                <w:webHidden/>
              </w:rPr>
              <w:tab/>
            </w:r>
            <w:r>
              <w:rPr>
                <w:noProof/>
                <w:webHidden/>
              </w:rPr>
              <w:fldChar w:fldCharType="begin"/>
            </w:r>
            <w:r>
              <w:rPr>
                <w:noProof/>
                <w:webHidden/>
              </w:rPr>
              <w:instrText xml:space="preserve"> PAGEREF _Toc232081599 \h </w:instrText>
            </w:r>
            <w:r>
              <w:rPr>
                <w:noProof/>
                <w:webHidden/>
              </w:rPr>
            </w:r>
            <w:r>
              <w:rPr>
                <w:noProof/>
                <w:webHidden/>
              </w:rPr>
              <w:fldChar w:fldCharType="separate"/>
            </w:r>
            <w:r>
              <w:rPr>
                <w:noProof/>
                <w:webHidden/>
              </w:rPr>
              <w:t>21</w:t>
            </w:r>
            <w:r>
              <w:rPr>
                <w:noProof/>
                <w:webHidden/>
              </w:rPr>
              <w:fldChar w:fldCharType="end"/>
            </w:r>
          </w:hyperlink>
        </w:p>
        <w:p w14:paraId="1ABE1498" w14:textId="221A7A04"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600" w:history="1">
            <w:r w:rsidRPr="00A71771">
              <w:rPr>
                <w:rStyle w:val="Hyperlink"/>
                <w:i/>
                <w:noProof/>
              </w:rPr>
              <w:t>6.8</w:t>
            </w:r>
            <w:r>
              <w:rPr>
                <w:rFonts w:eastAsiaTheme="minorEastAsia" w:cstheme="minorBidi"/>
                <w:noProof/>
                <w:color w:val="auto"/>
                <w:kern w:val="2"/>
                <w:sz w:val="24"/>
                <w:szCs w:val="24"/>
                <w:lang w:val="nl-BE" w:eastAsia="nl-BE"/>
                <w14:ligatures w14:val="standardContextual"/>
              </w:rPr>
              <w:tab/>
            </w:r>
            <w:r w:rsidRPr="00A71771">
              <w:rPr>
                <w:rStyle w:val="Hyperlink"/>
                <w:noProof/>
              </w:rPr>
              <w:t>Cancel Actual-Plan Subscription (UC7, UC9)</w:t>
            </w:r>
            <w:r>
              <w:rPr>
                <w:noProof/>
                <w:webHidden/>
              </w:rPr>
              <w:tab/>
            </w:r>
            <w:r>
              <w:rPr>
                <w:noProof/>
                <w:webHidden/>
              </w:rPr>
              <w:fldChar w:fldCharType="begin"/>
            </w:r>
            <w:r>
              <w:rPr>
                <w:noProof/>
                <w:webHidden/>
              </w:rPr>
              <w:instrText xml:space="preserve"> PAGEREF _Toc232081600 \h </w:instrText>
            </w:r>
            <w:r>
              <w:rPr>
                <w:noProof/>
                <w:webHidden/>
              </w:rPr>
            </w:r>
            <w:r>
              <w:rPr>
                <w:noProof/>
                <w:webHidden/>
              </w:rPr>
              <w:fldChar w:fldCharType="separate"/>
            </w:r>
            <w:r>
              <w:rPr>
                <w:noProof/>
                <w:webHidden/>
              </w:rPr>
              <w:t>21</w:t>
            </w:r>
            <w:r>
              <w:rPr>
                <w:noProof/>
                <w:webHidden/>
              </w:rPr>
              <w:fldChar w:fldCharType="end"/>
            </w:r>
          </w:hyperlink>
        </w:p>
        <w:p w14:paraId="0928BF99" w14:textId="42E38E37"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601" w:history="1">
            <w:r w:rsidRPr="00A71771">
              <w:rPr>
                <w:rStyle w:val="Hyperlink"/>
                <w:noProof/>
              </w:rPr>
              <w:t>6.9</w:t>
            </w:r>
            <w:r>
              <w:rPr>
                <w:rFonts w:eastAsiaTheme="minorEastAsia" w:cstheme="minorBidi"/>
                <w:noProof/>
                <w:color w:val="auto"/>
                <w:kern w:val="2"/>
                <w:sz w:val="24"/>
                <w:szCs w:val="24"/>
                <w:lang w:val="nl-BE" w:eastAsia="nl-BE"/>
                <w14:ligatures w14:val="standardContextual"/>
              </w:rPr>
              <w:tab/>
            </w:r>
            <w:r w:rsidRPr="00A71771">
              <w:rPr>
                <w:rStyle w:val="Hyperlink"/>
                <w:noProof/>
              </w:rPr>
              <w:t>Critical UKC Alert to VTS (UC8)</w:t>
            </w:r>
            <w:r>
              <w:rPr>
                <w:noProof/>
                <w:webHidden/>
              </w:rPr>
              <w:tab/>
            </w:r>
            <w:r>
              <w:rPr>
                <w:noProof/>
                <w:webHidden/>
              </w:rPr>
              <w:fldChar w:fldCharType="begin"/>
            </w:r>
            <w:r>
              <w:rPr>
                <w:noProof/>
                <w:webHidden/>
              </w:rPr>
              <w:instrText xml:space="preserve"> PAGEREF _Toc232081601 \h </w:instrText>
            </w:r>
            <w:r>
              <w:rPr>
                <w:noProof/>
                <w:webHidden/>
              </w:rPr>
            </w:r>
            <w:r>
              <w:rPr>
                <w:noProof/>
                <w:webHidden/>
              </w:rPr>
              <w:fldChar w:fldCharType="separate"/>
            </w:r>
            <w:r>
              <w:rPr>
                <w:noProof/>
                <w:webHidden/>
              </w:rPr>
              <w:t>22</w:t>
            </w:r>
            <w:r>
              <w:rPr>
                <w:noProof/>
                <w:webHidden/>
              </w:rPr>
              <w:fldChar w:fldCharType="end"/>
            </w:r>
          </w:hyperlink>
        </w:p>
        <w:p w14:paraId="7B4B02C8" w14:textId="0C4F857A"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602" w:history="1">
            <w:r w:rsidRPr="00A71771">
              <w:rPr>
                <w:rStyle w:val="Hyperlink"/>
                <w:noProof/>
              </w:rPr>
              <w:t>6.10</w:t>
            </w:r>
            <w:r>
              <w:rPr>
                <w:rFonts w:eastAsiaTheme="minorEastAsia" w:cstheme="minorBidi"/>
                <w:noProof/>
                <w:color w:val="auto"/>
                <w:kern w:val="2"/>
                <w:sz w:val="24"/>
                <w:szCs w:val="24"/>
                <w:lang w:val="nl-BE" w:eastAsia="nl-BE"/>
                <w14:ligatures w14:val="standardContextual"/>
              </w:rPr>
              <w:tab/>
            </w:r>
            <w:r w:rsidRPr="00A71771">
              <w:rPr>
                <w:rStyle w:val="Hyperlink"/>
                <w:noProof/>
              </w:rPr>
              <w:t>Discover Service Capabilities (UKCDSF007)</w:t>
            </w:r>
            <w:r>
              <w:rPr>
                <w:noProof/>
                <w:webHidden/>
              </w:rPr>
              <w:tab/>
            </w:r>
            <w:r>
              <w:rPr>
                <w:noProof/>
                <w:webHidden/>
              </w:rPr>
              <w:fldChar w:fldCharType="begin"/>
            </w:r>
            <w:r>
              <w:rPr>
                <w:noProof/>
                <w:webHidden/>
              </w:rPr>
              <w:instrText xml:space="preserve"> PAGEREF _Toc232081602 \h </w:instrText>
            </w:r>
            <w:r>
              <w:rPr>
                <w:noProof/>
                <w:webHidden/>
              </w:rPr>
            </w:r>
            <w:r>
              <w:rPr>
                <w:noProof/>
                <w:webHidden/>
              </w:rPr>
              <w:fldChar w:fldCharType="separate"/>
            </w:r>
            <w:r>
              <w:rPr>
                <w:noProof/>
                <w:webHidden/>
              </w:rPr>
              <w:t>22</w:t>
            </w:r>
            <w:r>
              <w:rPr>
                <w:noProof/>
                <w:webHidden/>
              </w:rPr>
              <w:fldChar w:fldCharType="end"/>
            </w:r>
          </w:hyperlink>
        </w:p>
        <w:p w14:paraId="07B6A753" w14:textId="2C291EEF"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603" w:history="1">
            <w:r w:rsidRPr="00A71771">
              <w:rPr>
                <w:rStyle w:val="Hyperlink"/>
                <w:noProof/>
              </w:rPr>
              <w:t>6.11</w:t>
            </w:r>
            <w:r>
              <w:rPr>
                <w:rFonts w:eastAsiaTheme="minorEastAsia" w:cstheme="minorBidi"/>
                <w:noProof/>
                <w:color w:val="auto"/>
                <w:kern w:val="2"/>
                <w:sz w:val="24"/>
                <w:szCs w:val="24"/>
                <w:lang w:val="nl-BE" w:eastAsia="nl-BE"/>
                <w14:ligatures w14:val="standardContextual"/>
              </w:rPr>
              <w:tab/>
            </w:r>
            <w:r w:rsidRPr="00A71771">
              <w:rPr>
                <w:rStyle w:val="Hyperlink"/>
                <w:noProof/>
              </w:rPr>
              <w:t>Liveness and Key Distribution</w:t>
            </w:r>
            <w:r>
              <w:rPr>
                <w:noProof/>
                <w:webHidden/>
              </w:rPr>
              <w:tab/>
            </w:r>
            <w:r>
              <w:rPr>
                <w:noProof/>
                <w:webHidden/>
              </w:rPr>
              <w:fldChar w:fldCharType="begin"/>
            </w:r>
            <w:r>
              <w:rPr>
                <w:noProof/>
                <w:webHidden/>
              </w:rPr>
              <w:instrText xml:space="preserve"> PAGEREF _Toc232081603 \h </w:instrText>
            </w:r>
            <w:r>
              <w:rPr>
                <w:noProof/>
                <w:webHidden/>
              </w:rPr>
            </w:r>
            <w:r>
              <w:rPr>
                <w:noProof/>
                <w:webHidden/>
              </w:rPr>
              <w:fldChar w:fldCharType="separate"/>
            </w:r>
            <w:r>
              <w:rPr>
                <w:noProof/>
                <w:webHidden/>
              </w:rPr>
              <w:t>23</w:t>
            </w:r>
            <w:r>
              <w:rPr>
                <w:noProof/>
                <w:webHidden/>
              </w:rPr>
              <w:fldChar w:fldCharType="end"/>
            </w:r>
          </w:hyperlink>
        </w:p>
        <w:p w14:paraId="053DC797" w14:textId="1CC9AF17"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604" w:history="1">
            <w:r w:rsidRPr="00A71771">
              <w:rPr>
                <w:rStyle w:val="Hyperlink"/>
                <w:noProof/>
              </w:rPr>
              <w:t>6.12</w:t>
            </w:r>
            <w:r>
              <w:rPr>
                <w:rFonts w:eastAsiaTheme="minorEastAsia" w:cstheme="minorBidi"/>
                <w:noProof/>
                <w:color w:val="auto"/>
                <w:kern w:val="2"/>
                <w:sz w:val="24"/>
                <w:szCs w:val="24"/>
                <w:lang w:val="nl-BE" w:eastAsia="nl-BE"/>
                <w14:ligatures w14:val="standardContextual"/>
              </w:rPr>
              <w:tab/>
            </w:r>
            <w:r w:rsidRPr="00A71771">
              <w:rPr>
                <w:rStyle w:val="Hyperlink"/>
                <w:noProof/>
              </w:rPr>
              <w:t>SECOM Interfaces Not Used</w:t>
            </w:r>
            <w:r>
              <w:rPr>
                <w:noProof/>
                <w:webHidden/>
              </w:rPr>
              <w:tab/>
            </w:r>
            <w:r>
              <w:rPr>
                <w:noProof/>
                <w:webHidden/>
              </w:rPr>
              <w:fldChar w:fldCharType="begin"/>
            </w:r>
            <w:r>
              <w:rPr>
                <w:noProof/>
                <w:webHidden/>
              </w:rPr>
              <w:instrText xml:space="preserve"> PAGEREF _Toc232081604 \h </w:instrText>
            </w:r>
            <w:r>
              <w:rPr>
                <w:noProof/>
                <w:webHidden/>
              </w:rPr>
            </w:r>
            <w:r>
              <w:rPr>
                <w:noProof/>
                <w:webHidden/>
              </w:rPr>
              <w:fldChar w:fldCharType="separate"/>
            </w:r>
            <w:r>
              <w:rPr>
                <w:noProof/>
                <w:webHidden/>
              </w:rPr>
              <w:t>23</w:t>
            </w:r>
            <w:r>
              <w:rPr>
                <w:noProof/>
                <w:webHidden/>
              </w:rPr>
              <w:fldChar w:fldCharType="end"/>
            </w:r>
          </w:hyperlink>
        </w:p>
        <w:p w14:paraId="2E1E9451" w14:textId="68E74019"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605" w:history="1">
            <w:r w:rsidRPr="00A71771">
              <w:rPr>
                <w:rStyle w:val="Hyperlink"/>
                <w:noProof/>
              </w:rPr>
              <w:t>7</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Service Dynamic Behaviour</w:t>
            </w:r>
            <w:r>
              <w:rPr>
                <w:noProof/>
                <w:webHidden/>
              </w:rPr>
              <w:tab/>
            </w:r>
            <w:r>
              <w:rPr>
                <w:noProof/>
                <w:webHidden/>
              </w:rPr>
              <w:fldChar w:fldCharType="begin"/>
            </w:r>
            <w:r>
              <w:rPr>
                <w:noProof/>
                <w:webHidden/>
              </w:rPr>
              <w:instrText xml:space="preserve"> PAGEREF _Toc232081605 \h </w:instrText>
            </w:r>
            <w:r>
              <w:rPr>
                <w:noProof/>
                <w:webHidden/>
              </w:rPr>
            </w:r>
            <w:r>
              <w:rPr>
                <w:noProof/>
                <w:webHidden/>
              </w:rPr>
              <w:fldChar w:fldCharType="separate"/>
            </w:r>
            <w:r>
              <w:rPr>
                <w:noProof/>
                <w:webHidden/>
              </w:rPr>
              <w:t>24</w:t>
            </w:r>
            <w:r>
              <w:rPr>
                <w:noProof/>
                <w:webHidden/>
              </w:rPr>
              <w:fldChar w:fldCharType="end"/>
            </w:r>
          </w:hyperlink>
        </w:p>
        <w:p w14:paraId="662CC48F" w14:textId="41F70EFF"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606" w:history="1">
            <w:r w:rsidRPr="00A71771">
              <w:rPr>
                <w:rStyle w:val="Hyperlink"/>
                <w:noProof/>
              </w:rPr>
              <w:t>7.1</w:t>
            </w:r>
            <w:r>
              <w:rPr>
                <w:rFonts w:eastAsiaTheme="minorEastAsia" w:cstheme="minorBidi"/>
                <w:noProof/>
                <w:color w:val="auto"/>
                <w:kern w:val="2"/>
                <w:sz w:val="24"/>
                <w:szCs w:val="24"/>
                <w:lang w:val="nl-BE" w:eastAsia="nl-BE"/>
                <w14:ligatures w14:val="standardContextual"/>
              </w:rPr>
              <w:tab/>
            </w:r>
            <w:r w:rsidRPr="00A71771">
              <w:rPr>
                <w:rStyle w:val="Hyperlink"/>
                <w:noProof/>
              </w:rPr>
              <w:t>Generic sequence for signatures</w:t>
            </w:r>
            <w:r>
              <w:rPr>
                <w:noProof/>
                <w:webHidden/>
              </w:rPr>
              <w:tab/>
            </w:r>
            <w:r>
              <w:rPr>
                <w:noProof/>
                <w:webHidden/>
              </w:rPr>
              <w:fldChar w:fldCharType="begin"/>
            </w:r>
            <w:r>
              <w:rPr>
                <w:noProof/>
                <w:webHidden/>
              </w:rPr>
              <w:instrText xml:space="preserve"> PAGEREF _Toc232081606 \h </w:instrText>
            </w:r>
            <w:r>
              <w:rPr>
                <w:noProof/>
                <w:webHidden/>
              </w:rPr>
            </w:r>
            <w:r>
              <w:rPr>
                <w:noProof/>
                <w:webHidden/>
              </w:rPr>
              <w:fldChar w:fldCharType="separate"/>
            </w:r>
            <w:r>
              <w:rPr>
                <w:noProof/>
                <w:webHidden/>
              </w:rPr>
              <w:t>24</w:t>
            </w:r>
            <w:r>
              <w:rPr>
                <w:noProof/>
                <w:webHidden/>
              </w:rPr>
              <w:fldChar w:fldCharType="end"/>
            </w:r>
          </w:hyperlink>
        </w:p>
        <w:p w14:paraId="5E7D99AF" w14:textId="3145400C" w:rsidR="006D1AD7" w:rsidRDefault="006D1AD7">
          <w:pPr>
            <w:pStyle w:val="TOC2"/>
            <w:tabs>
              <w:tab w:val="left" w:pos="720"/>
              <w:tab w:val="right" w:leader="dot" w:pos="9736"/>
            </w:tabs>
            <w:rPr>
              <w:rFonts w:eastAsiaTheme="minorEastAsia" w:cstheme="minorBidi"/>
              <w:noProof/>
              <w:color w:val="auto"/>
              <w:kern w:val="2"/>
              <w:sz w:val="24"/>
              <w:szCs w:val="24"/>
              <w:lang w:val="nl-BE" w:eastAsia="nl-BE"/>
              <w14:ligatures w14:val="standardContextual"/>
            </w:rPr>
          </w:pPr>
          <w:hyperlink w:anchor="_Toc232081607" w:history="1">
            <w:r w:rsidRPr="00A71771">
              <w:rPr>
                <w:rStyle w:val="Hyperlink"/>
                <w:noProof/>
              </w:rPr>
              <w:t>7.2</w:t>
            </w:r>
            <w:r>
              <w:rPr>
                <w:rFonts w:eastAsiaTheme="minorEastAsia" w:cstheme="minorBidi"/>
                <w:noProof/>
                <w:color w:val="auto"/>
                <w:kern w:val="2"/>
                <w:sz w:val="24"/>
                <w:szCs w:val="24"/>
                <w:lang w:val="nl-BE" w:eastAsia="nl-BE"/>
                <w14:ligatures w14:val="standardContextual"/>
              </w:rPr>
              <w:tab/>
            </w:r>
            <w:r w:rsidRPr="00A71771">
              <w:rPr>
                <w:rStyle w:val="Hyperlink"/>
                <w:noProof/>
              </w:rPr>
              <w:t>Dynamic behaviour of the service interface</w:t>
            </w:r>
            <w:r>
              <w:rPr>
                <w:noProof/>
                <w:webHidden/>
              </w:rPr>
              <w:tab/>
            </w:r>
            <w:r>
              <w:rPr>
                <w:noProof/>
                <w:webHidden/>
              </w:rPr>
              <w:fldChar w:fldCharType="begin"/>
            </w:r>
            <w:r>
              <w:rPr>
                <w:noProof/>
                <w:webHidden/>
              </w:rPr>
              <w:instrText xml:space="preserve"> PAGEREF _Toc232081607 \h </w:instrText>
            </w:r>
            <w:r>
              <w:rPr>
                <w:noProof/>
                <w:webHidden/>
              </w:rPr>
            </w:r>
            <w:r>
              <w:rPr>
                <w:noProof/>
                <w:webHidden/>
              </w:rPr>
              <w:fldChar w:fldCharType="separate"/>
            </w:r>
            <w:r>
              <w:rPr>
                <w:noProof/>
                <w:webHidden/>
              </w:rPr>
              <w:t>24</w:t>
            </w:r>
            <w:r>
              <w:rPr>
                <w:noProof/>
                <w:webHidden/>
              </w:rPr>
              <w:fldChar w:fldCharType="end"/>
            </w:r>
          </w:hyperlink>
        </w:p>
        <w:p w14:paraId="137DB275" w14:textId="2B7C0645"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608" w:history="1">
            <w:r w:rsidRPr="00A71771">
              <w:rPr>
                <w:rStyle w:val="Hyperlink"/>
                <w:noProof/>
              </w:rPr>
              <w:t>7.2.1</w:t>
            </w:r>
            <w:r>
              <w:rPr>
                <w:rFonts w:eastAsiaTheme="minorEastAsia" w:cstheme="minorBidi"/>
                <w:noProof/>
                <w:color w:val="auto"/>
                <w:kern w:val="2"/>
                <w:sz w:val="24"/>
                <w:szCs w:val="24"/>
                <w:lang w:val="nl-BE" w:eastAsia="nl-BE"/>
                <w14:ligatures w14:val="standardContextual"/>
              </w:rPr>
              <w:tab/>
            </w:r>
            <w:r w:rsidRPr="00A71771">
              <w:rPr>
                <w:rStyle w:val="Hyperlink"/>
                <w:noProof/>
              </w:rPr>
              <w:t>Pre-Plan Request (Use cases 1 &amp; 2)</w:t>
            </w:r>
            <w:r>
              <w:rPr>
                <w:noProof/>
                <w:webHidden/>
              </w:rPr>
              <w:tab/>
            </w:r>
            <w:r>
              <w:rPr>
                <w:noProof/>
                <w:webHidden/>
              </w:rPr>
              <w:fldChar w:fldCharType="begin"/>
            </w:r>
            <w:r>
              <w:rPr>
                <w:noProof/>
                <w:webHidden/>
              </w:rPr>
              <w:instrText xml:space="preserve"> PAGEREF _Toc232081608 \h </w:instrText>
            </w:r>
            <w:r>
              <w:rPr>
                <w:noProof/>
                <w:webHidden/>
              </w:rPr>
            </w:r>
            <w:r>
              <w:rPr>
                <w:noProof/>
                <w:webHidden/>
              </w:rPr>
              <w:fldChar w:fldCharType="separate"/>
            </w:r>
            <w:r>
              <w:rPr>
                <w:noProof/>
                <w:webHidden/>
              </w:rPr>
              <w:t>25</w:t>
            </w:r>
            <w:r>
              <w:rPr>
                <w:noProof/>
                <w:webHidden/>
              </w:rPr>
              <w:fldChar w:fldCharType="end"/>
            </w:r>
          </w:hyperlink>
        </w:p>
        <w:p w14:paraId="5833EAD9" w14:textId="10DB8F5B"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609" w:history="1">
            <w:r w:rsidRPr="00A71771">
              <w:rPr>
                <w:rStyle w:val="Hyperlink"/>
                <w:noProof/>
              </w:rPr>
              <w:t>7.2.2</w:t>
            </w:r>
            <w:r>
              <w:rPr>
                <w:rFonts w:eastAsiaTheme="minorEastAsia" w:cstheme="minorBidi"/>
                <w:noProof/>
                <w:color w:val="auto"/>
                <w:kern w:val="2"/>
                <w:sz w:val="24"/>
                <w:szCs w:val="24"/>
                <w:lang w:val="nl-BE" w:eastAsia="nl-BE"/>
                <w14:ligatures w14:val="standardContextual"/>
              </w:rPr>
              <w:tab/>
            </w:r>
            <w:r w:rsidRPr="00A71771">
              <w:rPr>
                <w:rStyle w:val="Hyperlink"/>
                <w:noProof/>
              </w:rPr>
              <w:t>Subscription to Actual Plan (Use case 3)</w:t>
            </w:r>
            <w:r>
              <w:rPr>
                <w:noProof/>
                <w:webHidden/>
              </w:rPr>
              <w:tab/>
            </w:r>
            <w:r>
              <w:rPr>
                <w:noProof/>
                <w:webHidden/>
              </w:rPr>
              <w:fldChar w:fldCharType="begin"/>
            </w:r>
            <w:r>
              <w:rPr>
                <w:noProof/>
                <w:webHidden/>
              </w:rPr>
              <w:instrText xml:space="preserve"> PAGEREF _Toc232081609 \h </w:instrText>
            </w:r>
            <w:r>
              <w:rPr>
                <w:noProof/>
                <w:webHidden/>
              </w:rPr>
            </w:r>
            <w:r>
              <w:rPr>
                <w:noProof/>
                <w:webHidden/>
              </w:rPr>
              <w:fldChar w:fldCharType="separate"/>
            </w:r>
            <w:r>
              <w:rPr>
                <w:noProof/>
                <w:webHidden/>
              </w:rPr>
              <w:t>26</w:t>
            </w:r>
            <w:r>
              <w:rPr>
                <w:noProof/>
                <w:webHidden/>
              </w:rPr>
              <w:fldChar w:fldCharType="end"/>
            </w:r>
          </w:hyperlink>
        </w:p>
        <w:p w14:paraId="5AC57773" w14:textId="630257B7"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610" w:history="1">
            <w:r w:rsidRPr="00A71771">
              <w:rPr>
                <w:rStyle w:val="Hyperlink"/>
                <w:noProof/>
              </w:rPr>
              <w:t>7.2.3</w:t>
            </w:r>
            <w:r>
              <w:rPr>
                <w:rFonts w:eastAsiaTheme="minorEastAsia" w:cstheme="minorBidi"/>
                <w:noProof/>
                <w:color w:val="auto"/>
                <w:kern w:val="2"/>
                <w:sz w:val="24"/>
                <w:szCs w:val="24"/>
                <w:lang w:val="nl-BE" w:eastAsia="nl-BE"/>
                <w14:ligatures w14:val="standardContextual"/>
              </w:rPr>
              <w:tab/>
            </w:r>
            <w:r w:rsidRPr="00A71771">
              <w:rPr>
                <w:rStyle w:val="Hyperlink"/>
                <w:noProof/>
              </w:rPr>
              <w:t>Actual Plan Delivery and Updates (Use cases 4 &amp; 5)</w:t>
            </w:r>
            <w:r>
              <w:rPr>
                <w:noProof/>
                <w:webHidden/>
              </w:rPr>
              <w:tab/>
            </w:r>
            <w:r>
              <w:rPr>
                <w:noProof/>
                <w:webHidden/>
              </w:rPr>
              <w:fldChar w:fldCharType="begin"/>
            </w:r>
            <w:r>
              <w:rPr>
                <w:noProof/>
                <w:webHidden/>
              </w:rPr>
              <w:instrText xml:space="preserve"> PAGEREF _Toc232081610 \h </w:instrText>
            </w:r>
            <w:r>
              <w:rPr>
                <w:noProof/>
                <w:webHidden/>
              </w:rPr>
            </w:r>
            <w:r>
              <w:rPr>
                <w:noProof/>
                <w:webHidden/>
              </w:rPr>
              <w:fldChar w:fldCharType="separate"/>
            </w:r>
            <w:r>
              <w:rPr>
                <w:noProof/>
                <w:webHidden/>
              </w:rPr>
              <w:t>27</w:t>
            </w:r>
            <w:r>
              <w:rPr>
                <w:noProof/>
                <w:webHidden/>
              </w:rPr>
              <w:fldChar w:fldCharType="end"/>
            </w:r>
          </w:hyperlink>
        </w:p>
        <w:p w14:paraId="648450D7" w14:textId="557FFDD2"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611" w:history="1">
            <w:r w:rsidRPr="00A71771">
              <w:rPr>
                <w:rStyle w:val="Hyperlink"/>
                <w:noProof/>
              </w:rPr>
              <w:t>7.2.4</w:t>
            </w:r>
            <w:r>
              <w:rPr>
                <w:rFonts w:eastAsiaTheme="minorEastAsia" w:cstheme="minorBidi"/>
                <w:noProof/>
                <w:color w:val="auto"/>
                <w:kern w:val="2"/>
                <w:sz w:val="24"/>
                <w:szCs w:val="24"/>
                <w:lang w:val="nl-BE" w:eastAsia="nl-BE"/>
                <w14:ligatures w14:val="standardContextual"/>
              </w:rPr>
              <w:tab/>
            </w:r>
            <w:r w:rsidRPr="00A71771">
              <w:rPr>
                <w:rStyle w:val="Hyperlink"/>
                <w:noProof/>
              </w:rPr>
              <w:t>Detailed Actual Plan with Stability Parameters (Use case 6)</w:t>
            </w:r>
            <w:r>
              <w:rPr>
                <w:noProof/>
                <w:webHidden/>
              </w:rPr>
              <w:tab/>
            </w:r>
            <w:r>
              <w:rPr>
                <w:noProof/>
                <w:webHidden/>
              </w:rPr>
              <w:fldChar w:fldCharType="begin"/>
            </w:r>
            <w:r>
              <w:rPr>
                <w:noProof/>
                <w:webHidden/>
              </w:rPr>
              <w:instrText xml:space="preserve"> PAGEREF _Toc232081611 \h </w:instrText>
            </w:r>
            <w:r>
              <w:rPr>
                <w:noProof/>
                <w:webHidden/>
              </w:rPr>
            </w:r>
            <w:r>
              <w:rPr>
                <w:noProof/>
                <w:webHidden/>
              </w:rPr>
              <w:fldChar w:fldCharType="separate"/>
            </w:r>
            <w:r>
              <w:rPr>
                <w:noProof/>
                <w:webHidden/>
              </w:rPr>
              <w:t>28</w:t>
            </w:r>
            <w:r>
              <w:rPr>
                <w:noProof/>
                <w:webHidden/>
              </w:rPr>
              <w:fldChar w:fldCharType="end"/>
            </w:r>
          </w:hyperlink>
        </w:p>
        <w:p w14:paraId="431E2EAF" w14:textId="6FCF3BF8"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612" w:history="1">
            <w:r w:rsidRPr="00A71771">
              <w:rPr>
                <w:rStyle w:val="Hyperlink"/>
                <w:noProof/>
              </w:rPr>
              <w:t>7.2.5</w:t>
            </w:r>
            <w:r>
              <w:rPr>
                <w:rFonts w:eastAsiaTheme="minorEastAsia" w:cstheme="minorBidi"/>
                <w:noProof/>
                <w:color w:val="auto"/>
                <w:kern w:val="2"/>
                <w:sz w:val="24"/>
                <w:szCs w:val="24"/>
                <w:lang w:val="nl-BE" w:eastAsia="nl-BE"/>
                <w14:ligatures w14:val="standardContextual"/>
              </w:rPr>
              <w:tab/>
            </w:r>
            <w:r w:rsidRPr="00A71771">
              <w:rPr>
                <w:rStyle w:val="Hyperlink"/>
                <w:noProof/>
              </w:rPr>
              <w:t>Subscription Cancellation (Use cases 7 &amp; 9)</w:t>
            </w:r>
            <w:r>
              <w:rPr>
                <w:noProof/>
                <w:webHidden/>
              </w:rPr>
              <w:tab/>
            </w:r>
            <w:r>
              <w:rPr>
                <w:noProof/>
                <w:webHidden/>
              </w:rPr>
              <w:fldChar w:fldCharType="begin"/>
            </w:r>
            <w:r>
              <w:rPr>
                <w:noProof/>
                <w:webHidden/>
              </w:rPr>
              <w:instrText xml:space="preserve"> PAGEREF _Toc232081612 \h </w:instrText>
            </w:r>
            <w:r>
              <w:rPr>
                <w:noProof/>
                <w:webHidden/>
              </w:rPr>
            </w:r>
            <w:r>
              <w:rPr>
                <w:noProof/>
                <w:webHidden/>
              </w:rPr>
              <w:fldChar w:fldCharType="separate"/>
            </w:r>
            <w:r>
              <w:rPr>
                <w:noProof/>
                <w:webHidden/>
              </w:rPr>
              <w:t>29</w:t>
            </w:r>
            <w:r>
              <w:rPr>
                <w:noProof/>
                <w:webHidden/>
              </w:rPr>
              <w:fldChar w:fldCharType="end"/>
            </w:r>
          </w:hyperlink>
        </w:p>
        <w:p w14:paraId="77F1BC99" w14:textId="3A399CB9"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613" w:history="1">
            <w:r w:rsidRPr="00A71771">
              <w:rPr>
                <w:rStyle w:val="Hyperlink"/>
                <w:noProof/>
              </w:rPr>
              <w:t>7.2.6</w:t>
            </w:r>
            <w:r>
              <w:rPr>
                <w:rFonts w:eastAsiaTheme="minorEastAsia" w:cstheme="minorBidi"/>
                <w:noProof/>
                <w:color w:val="auto"/>
                <w:kern w:val="2"/>
                <w:sz w:val="24"/>
                <w:szCs w:val="24"/>
                <w:lang w:val="nl-BE" w:eastAsia="nl-BE"/>
                <w14:ligatures w14:val="standardContextual"/>
              </w:rPr>
              <w:tab/>
            </w:r>
            <w:r w:rsidRPr="00A71771">
              <w:rPr>
                <w:rStyle w:val="Hyperlink"/>
                <w:noProof/>
              </w:rPr>
              <w:t>Critical UKC Alert to VTS (Use case 8)</w:t>
            </w:r>
            <w:r>
              <w:rPr>
                <w:noProof/>
                <w:webHidden/>
              </w:rPr>
              <w:tab/>
            </w:r>
            <w:r>
              <w:rPr>
                <w:noProof/>
                <w:webHidden/>
              </w:rPr>
              <w:fldChar w:fldCharType="begin"/>
            </w:r>
            <w:r>
              <w:rPr>
                <w:noProof/>
                <w:webHidden/>
              </w:rPr>
              <w:instrText xml:space="preserve"> PAGEREF _Toc232081613 \h </w:instrText>
            </w:r>
            <w:r>
              <w:rPr>
                <w:noProof/>
                <w:webHidden/>
              </w:rPr>
            </w:r>
            <w:r>
              <w:rPr>
                <w:noProof/>
                <w:webHidden/>
              </w:rPr>
              <w:fldChar w:fldCharType="separate"/>
            </w:r>
            <w:r>
              <w:rPr>
                <w:noProof/>
                <w:webHidden/>
              </w:rPr>
              <w:t>30</w:t>
            </w:r>
            <w:r>
              <w:rPr>
                <w:noProof/>
                <w:webHidden/>
              </w:rPr>
              <w:fldChar w:fldCharType="end"/>
            </w:r>
          </w:hyperlink>
        </w:p>
        <w:p w14:paraId="0FDD2F4C" w14:textId="1EB8670E" w:rsidR="006D1AD7" w:rsidRDefault="006D1AD7">
          <w:pPr>
            <w:pStyle w:val="TOC3"/>
            <w:tabs>
              <w:tab w:val="left" w:pos="1200"/>
              <w:tab w:val="right" w:leader="dot" w:pos="9736"/>
            </w:tabs>
            <w:rPr>
              <w:rFonts w:eastAsiaTheme="minorEastAsia" w:cstheme="minorBidi"/>
              <w:noProof/>
              <w:color w:val="auto"/>
              <w:kern w:val="2"/>
              <w:sz w:val="24"/>
              <w:szCs w:val="24"/>
              <w:lang w:val="nl-BE" w:eastAsia="nl-BE"/>
              <w14:ligatures w14:val="standardContextual"/>
            </w:rPr>
          </w:pPr>
          <w:hyperlink w:anchor="_Toc232081614" w:history="1">
            <w:r w:rsidRPr="00A71771">
              <w:rPr>
                <w:rStyle w:val="Hyperlink"/>
                <w:noProof/>
              </w:rPr>
              <w:t>7.2.7</w:t>
            </w:r>
            <w:r>
              <w:rPr>
                <w:rFonts w:eastAsiaTheme="minorEastAsia" w:cstheme="minorBidi"/>
                <w:noProof/>
                <w:color w:val="auto"/>
                <w:kern w:val="2"/>
                <w:sz w:val="24"/>
                <w:szCs w:val="24"/>
                <w:lang w:val="nl-BE" w:eastAsia="nl-BE"/>
                <w14:ligatures w14:val="standardContextual"/>
              </w:rPr>
              <w:tab/>
            </w:r>
            <w:r w:rsidRPr="00A71771">
              <w:rPr>
                <w:rStyle w:val="Hyperlink"/>
                <w:noProof/>
              </w:rPr>
              <w:t>Large-Message Handling — UploadLink / GetByLink</w:t>
            </w:r>
            <w:r>
              <w:rPr>
                <w:noProof/>
                <w:webHidden/>
              </w:rPr>
              <w:tab/>
            </w:r>
            <w:r>
              <w:rPr>
                <w:noProof/>
                <w:webHidden/>
              </w:rPr>
              <w:fldChar w:fldCharType="begin"/>
            </w:r>
            <w:r>
              <w:rPr>
                <w:noProof/>
                <w:webHidden/>
              </w:rPr>
              <w:instrText xml:space="preserve"> PAGEREF _Toc232081614 \h </w:instrText>
            </w:r>
            <w:r>
              <w:rPr>
                <w:noProof/>
                <w:webHidden/>
              </w:rPr>
            </w:r>
            <w:r>
              <w:rPr>
                <w:noProof/>
                <w:webHidden/>
              </w:rPr>
              <w:fldChar w:fldCharType="separate"/>
            </w:r>
            <w:r>
              <w:rPr>
                <w:noProof/>
                <w:webHidden/>
              </w:rPr>
              <w:t>30</w:t>
            </w:r>
            <w:r>
              <w:rPr>
                <w:noProof/>
                <w:webHidden/>
              </w:rPr>
              <w:fldChar w:fldCharType="end"/>
            </w:r>
          </w:hyperlink>
        </w:p>
        <w:p w14:paraId="336C37DF" w14:textId="40E5BB39"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615" w:history="1">
            <w:r w:rsidRPr="00A71771">
              <w:rPr>
                <w:rStyle w:val="Hyperlink"/>
                <w:noProof/>
              </w:rPr>
              <w:t>8</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Definitions</w:t>
            </w:r>
            <w:r>
              <w:rPr>
                <w:noProof/>
                <w:webHidden/>
              </w:rPr>
              <w:tab/>
            </w:r>
            <w:r>
              <w:rPr>
                <w:noProof/>
                <w:webHidden/>
              </w:rPr>
              <w:fldChar w:fldCharType="begin"/>
            </w:r>
            <w:r>
              <w:rPr>
                <w:noProof/>
                <w:webHidden/>
              </w:rPr>
              <w:instrText xml:space="preserve"> PAGEREF _Toc232081615 \h </w:instrText>
            </w:r>
            <w:r>
              <w:rPr>
                <w:noProof/>
                <w:webHidden/>
              </w:rPr>
            </w:r>
            <w:r>
              <w:rPr>
                <w:noProof/>
                <w:webHidden/>
              </w:rPr>
              <w:fldChar w:fldCharType="separate"/>
            </w:r>
            <w:r>
              <w:rPr>
                <w:noProof/>
                <w:webHidden/>
              </w:rPr>
              <w:t>31</w:t>
            </w:r>
            <w:r>
              <w:rPr>
                <w:noProof/>
                <w:webHidden/>
              </w:rPr>
              <w:fldChar w:fldCharType="end"/>
            </w:r>
          </w:hyperlink>
        </w:p>
        <w:p w14:paraId="59A847DE" w14:textId="31004C9F"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616" w:history="1">
            <w:r w:rsidRPr="00A71771">
              <w:rPr>
                <w:rStyle w:val="Hyperlink"/>
                <w:noProof/>
              </w:rPr>
              <w:t>9</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Abbreviations</w:t>
            </w:r>
            <w:r>
              <w:rPr>
                <w:noProof/>
                <w:webHidden/>
              </w:rPr>
              <w:tab/>
            </w:r>
            <w:r>
              <w:rPr>
                <w:noProof/>
                <w:webHidden/>
              </w:rPr>
              <w:fldChar w:fldCharType="begin"/>
            </w:r>
            <w:r>
              <w:rPr>
                <w:noProof/>
                <w:webHidden/>
              </w:rPr>
              <w:instrText xml:space="preserve"> PAGEREF _Toc232081616 \h </w:instrText>
            </w:r>
            <w:r>
              <w:rPr>
                <w:noProof/>
                <w:webHidden/>
              </w:rPr>
            </w:r>
            <w:r>
              <w:rPr>
                <w:noProof/>
                <w:webHidden/>
              </w:rPr>
              <w:fldChar w:fldCharType="separate"/>
            </w:r>
            <w:r>
              <w:rPr>
                <w:noProof/>
                <w:webHidden/>
              </w:rPr>
              <w:t>32</w:t>
            </w:r>
            <w:r>
              <w:rPr>
                <w:noProof/>
                <w:webHidden/>
              </w:rPr>
              <w:fldChar w:fldCharType="end"/>
            </w:r>
          </w:hyperlink>
        </w:p>
        <w:p w14:paraId="27D9F208" w14:textId="4D7F75FF"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617" w:history="1">
            <w:r w:rsidRPr="00A71771">
              <w:rPr>
                <w:rStyle w:val="Hyperlink"/>
                <w:noProof/>
              </w:rPr>
              <w:t>10</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References</w:t>
            </w:r>
            <w:r>
              <w:rPr>
                <w:noProof/>
                <w:webHidden/>
              </w:rPr>
              <w:tab/>
            </w:r>
            <w:r>
              <w:rPr>
                <w:noProof/>
                <w:webHidden/>
              </w:rPr>
              <w:fldChar w:fldCharType="begin"/>
            </w:r>
            <w:r>
              <w:rPr>
                <w:noProof/>
                <w:webHidden/>
              </w:rPr>
              <w:instrText xml:space="preserve"> PAGEREF _Toc232081617 \h </w:instrText>
            </w:r>
            <w:r>
              <w:rPr>
                <w:noProof/>
                <w:webHidden/>
              </w:rPr>
            </w:r>
            <w:r>
              <w:rPr>
                <w:noProof/>
                <w:webHidden/>
              </w:rPr>
              <w:fldChar w:fldCharType="separate"/>
            </w:r>
            <w:r>
              <w:rPr>
                <w:noProof/>
                <w:webHidden/>
              </w:rPr>
              <w:t>33</w:t>
            </w:r>
            <w:r>
              <w:rPr>
                <w:noProof/>
                <w:webHidden/>
              </w:rPr>
              <w:fldChar w:fldCharType="end"/>
            </w:r>
          </w:hyperlink>
        </w:p>
        <w:p w14:paraId="6F26E356" w14:textId="510F2981"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618" w:history="1">
            <w:r w:rsidRPr="00A71771">
              <w:rPr>
                <w:rStyle w:val="Hyperlink"/>
                <w:noProof/>
              </w:rPr>
              <w:t>11</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Appendix 1 – Service Design Template OPENAPI (SWAGGER) in JSON</w:t>
            </w:r>
            <w:r>
              <w:rPr>
                <w:noProof/>
                <w:webHidden/>
              </w:rPr>
              <w:tab/>
            </w:r>
            <w:r>
              <w:rPr>
                <w:noProof/>
                <w:webHidden/>
              </w:rPr>
              <w:fldChar w:fldCharType="begin"/>
            </w:r>
            <w:r>
              <w:rPr>
                <w:noProof/>
                <w:webHidden/>
              </w:rPr>
              <w:instrText xml:space="preserve"> PAGEREF _Toc232081618 \h </w:instrText>
            </w:r>
            <w:r>
              <w:rPr>
                <w:noProof/>
                <w:webHidden/>
              </w:rPr>
            </w:r>
            <w:r>
              <w:rPr>
                <w:noProof/>
                <w:webHidden/>
              </w:rPr>
              <w:fldChar w:fldCharType="separate"/>
            </w:r>
            <w:r>
              <w:rPr>
                <w:noProof/>
                <w:webHidden/>
              </w:rPr>
              <w:t>34</w:t>
            </w:r>
            <w:r>
              <w:rPr>
                <w:noProof/>
                <w:webHidden/>
              </w:rPr>
              <w:fldChar w:fldCharType="end"/>
            </w:r>
          </w:hyperlink>
        </w:p>
        <w:p w14:paraId="41EC508E" w14:textId="2CB2D137" w:rsidR="006D1AD7" w:rsidRDefault="006D1AD7">
          <w:pPr>
            <w:pStyle w:val="TOC1"/>
            <w:rPr>
              <w:rFonts w:eastAsiaTheme="minorEastAsia" w:cstheme="minorBidi"/>
              <w:b w:val="0"/>
              <w:caps w:val="0"/>
              <w:noProof/>
              <w:color w:val="auto"/>
              <w:kern w:val="2"/>
              <w:szCs w:val="24"/>
              <w:lang w:val="nl-BE" w:eastAsia="nl-BE"/>
              <w14:ligatures w14:val="standardContextual"/>
            </w:rPr>
          </w:pPr>
          <w:hyperlink w:anchor="_Toc232081619" w:history="1">
            <w:r w:rsidRPr="00A71771">
              <w:rPr>
                <w:rStyle w:val="Hyperlink"/>
                <w:noProof/>
              </w:rPr>
              <w:t>12</w:t>
            </w:r>
            <w:r>
              <w:rPr>
                <w:rFonts w:eastAsiaTheme="minorEastAsia" w:cstheme="minorBidi"/>
                <w:b w:val="0"/>
                <w:caps w:val="0"/>
                <w:noProof/>
                <w:color w:val="auto"/>
                <w:kern w:val="2"/>
                <w:szCs w:val="24"/>
                <w:lang w:val="nl-BE" w:eastAsia="nl-BE"/>
                <w14:ligatures w14:val="standardContextual"/>
              </w:rPr>
              <w:tab/>
            </w:r>
            <w:r w:rsidRPr="00A71771">
              <w:rPr>
                <w:rStyle w:val="Hyperlink"/>
                <w:noProof/>
              </w:rPr>
              <w:t>Appendix 2 – Guidance on Implementation</w:t>
            </w:r>
            <w:r>
              <w:rPr>
                <w:noProof/>
                <w:webHidden/>
              </w:rPr>
              <w:tab/>
            </w:r>
            <w:r>
              <w:rPr>
                <w:noProof/>
                <w:webHidden/>
              </w:rPr>
              <w:fldChar w:fldCharType="begin"/>
            </w:r>
            <w:r>
              <w:rPr>
                <w:noProof/>
                <w:webHidden/>
              </w:rPr>
              <w:instrText xml:space="preserve"> PAGEREF _Toc232081619 \h </w:instrText>
            </w:r>
            <w:r>
              <w:rPr>
                <w:noProof/>
                <w:webHidden/>
              </w:rPr>
            </w:r>
            <w:r>
              <w:rPr>
                <w:noProof/>
                <w:webHidden/>
              </w:rPr>
              <w:fldChar w:fldCharType="separate"/>
            </w:r>
            <w:r>
              <w:rPr>
                <w:noProof/>
                <w:webHidden/>
              </w:rPr>
              <w:t>35</w:t>
            </w:r>
            <w:r>
              <w:rPr>
                <w:noProof/>
                <w:webHidden/>
              </w:rPr>
              <w:fldChar w:fldCharType="end"/>
            </w:r>
          </w:hyperlink>
        </w:p>
        <w:p w14:paraId="7CA1EB7A" w14:textId="21DB2A3C" w:rsidR="00E8575A" w:rsidRPr="0087685E" w:rsidRDefault="00AB764B" w:rsidP="00AB764B">
          <w:pPr>
            <w:pStyle w:val="TOC1"/>
          </w:pPr>
          <w:r w:rsidRPr="0087685E">
            <w:fldChar w:fldCharType="end"/>
          </w:r>
        </w:p>
      </w:sdtContent>
    </w:sdt>
    <w:p w14:paraId="65EBE303" w14:textId="6FC05882" w:rsidR="009A2A02" w:rsidRPr="0087685E" w:rsidRDefault="009A2A02" w:rsidP="00476EF0">
      <w:pPr>
        <w:keepNext/>
        <w:spacing w:after="240" w:line="480" w:lineRule="atLeast"/>
        <w:jc w:val="left"/>
        <w:rPr>
          <w:rFonts w:eastAsiaTheme="minorHAnsi" w:cstheme="minorBidi"/>
          <w:b/>
          <w:color w:val="009FE5"/>
          <w:sz w:val="40"/>
          <w:szCs w:val="40"/>
        </w:rPr>
      </w:pPr>
      <w:r w:rsidRPr="0087685E">
        <w:rPr>
          <w:rFonts w:eastAsiaTheme="minorHAnsi" w:cstheme="minorBidi"/>
          <w:b/>
          <w:color w:val="009FE5"/>
          <w:sz w:val="40"/>
          <w:szCs w:val="40"/>
        </w:rPr>
        <w:t>List of Tables</w:t>
      </w:r>
    </w:p>
    <w:p w14:paraId="35D86E76" w14:textId="7E89761E" w:rsidR="006D1AD7" w:rsidRDefault="00856D9A">
      <w:pPr>
        <w:pStyle w:val="TableofFigures"/>
        <w:tabs>
          <w:tab w:val="right" w:leader="dot" w:pos="9736"/>
        </w:tabs>
        <w:rPr>
          <w:rFonts w:eastAsiaTheme="minorEastAsia" w:cstheme="minorBidi"/>
          <w:i w:val="0"/>
          <w:noProof/>
          <w:color w:val="auto"/>
          <w:kern w:val="2"/>
          <w:sz w:val="24"/>
          <w:szCs w:val="24"/>
          <w:lang w:val="nl-BE" w:eastAsia="nl-BE"/>
          <w14:ligatures w14:val="standardContextual"/>
        </w:rPr>
      </w:pPr>
      <w:r w:rsidRPr="0087685E">
        <w:rPr>
          <w:rFonts w:ascii="Calibri" w:eastAsia="Calibri" w:hAnsi="Calibri" w:cs="Times New Roman"/>
          <w:i w:val="0"/>
          <w:sz w:val="20"/>
          <w:szCs w:val="20"/>
        </w:rPr>
        <w:fldChar w:fldCharType="begin"/>
      </w:r>
      <w:r w:rsidRPr="0087685E">
        <w:rPr>
          <w:rFonts w:ascii="Calibri" w:eastAsia="Calibri" w:hAnsi="Calibri" w:cs="Times New Roman"/>
          <w:i w:val="0"/>
          <w:sz w:val="20"/>
          <w:szCs w:val="20"/>
        </w:rPr>
        <w:instrText xml:space="preserve"> TOC \h \z \t "Table_Caption" \c "Table" </w:instrText>
      </w:r>
      <w:r w:rsidRPr="0087685E">
        <w:rPr>
          <w:rFonts w:ascii="Calibri" w:eastAsia="Calibri" w:hAnsi="Calibri" w:cs="Times New Roman"/>
          <w:i w:val="0"/>
          <w:sz w:val="20"/>
          <w:szCs w:val="20"/>
        </w:rPr>
        <w:fldChar w:fldCharType="separate"/>
      </w:r>
      <w:hyperlink w:anchor="_Toc232081620" w:history="1">
        <w:r w:rsidR="006D1AD7" w:rsidRPr="00F578F1">
          <w:rPr>
            <w:rStyle w:val="Hyperlink"/>
            <w:noProof/>
          </w:rPr>
          <w:t>Table 1 Service Design Identification</w:t>
        </w:r>
        <w:r w:rsidR="006D1AD7">
          <w:rPr>
            <w:noProof/>
            <w:webHidden/>
          </w:rPr>
          <w:tab/>
        </w:r>
        <w:r w:rsidR="006D1AD7">
          <w:rPr>
            <w:noProof/>
            <w:webHidden/>
          </w:rPr>
          <w:fldChar w:fldCharType="begin"/>
        </w:r>
        <w:r w:rsidR="006D1AD7">
          <w:rPr>
            <w:noProof/>
            <w:webHidden/>
          </w:rPr>
          <w:instrText xml:space="preserve"> PAGEREF _Toc232081620 \h </w:instrText>
        </w:r>
        <w:r w:rsidR="006D1AD7">
          <w:rPr>
            <w:noProof/>
            <w:webHidden/>
          </w:rPr>
        </w:r>
        <w:r w:rsidR="006D1AD7">
          <w:rPr>
            <w:noProof/>
            <w:webHidden/>
          </w:rPr>
          <w:fldChar w:fldCharType="separate"/>
        </w:r>
        <w:r w:rsidR="006D1AD7">
          <w:rPr>
            <w:noProof/>
            <w:webHidden/>
          </w:rPr>
          <w:t>6</w:t>
        </w:r>
        <w:r w:rsidR="006D1AD7">
          <w:rPr>
            <w:noProof/>
            <w:webHidden/>
          </w:rPr>
          <w:fldChar w:fldCharType="end"/>
        </w:r>
      </w:hyperlink>
    </w:p>
    <w:p w14:paraId="4B1280CE" w14:textId="6A3A55A4" w:rsidR="006D1AD7" w:rsidRDefault="006D1AD7">
      <w:pPr>
        <w:pStyle w:val="TableofFigures"/>
        <w:tabs>
          <w:tab w:val="right" w:leader="dot" w:pos="9736"/>
        </w:tabs>
        <w:rPr>
          <w:rFonts w:eastAsiaTheme="minorEastAsia" w:cstheme="minorBidi"/>
          <w:i w:val="0"/>
          <w:noProof/>
          <w:color w:val="auto"/>
          <w:kern w:val="2"/>
          <w:sz w:val="24"/>
          <w:szCs w:val="24"/>
          <w:lang w:val="nl-BE" w:eastAsia="nl-BE"/>
          <w14:ligatures w14:val="standardContextual"/>
        </w:rPr>
      </w:pPr>
      <w:hyperlink w:anchor="_Toc232081621" w:history="1">
        <w:r w:rsidRPr="00F578F1">
          <w:rPr>
            <w:rStyle w:val="Hyperlink"/>
            <w:noProof/>
          </w:rPr>
          <w:t>Table 2 Service interfaces</w:t>
        </w:r>
        <w:r>
          <w:rPr>
            <w:noProof/>
            <w:webHidden/>
          </w:rPr>
          <w:tab/>
        </w:r>
        <w:r>
          <w:rPr>
            <w:noProof/>
            <w:webHidden/>
          </w:rPr>
          <w:fldChar w:fldCharType="begin"/>
        </w:r>
        <w:r>
          <w:rPr>
            <w:noProof/>
            <w:webHidden/>
          </w:rPr>
          <w:instrText xml:space="preserve"> PAGEREF _Toc232081621 \h </w:instrText>
        </w:r>
        <w:r>
          <w:rPr>
            <w:noProof/>
            <w:webHidden/>
          </w:rPr>
        </w:r>
        <w:r>
          <w:rPr>
            <w:noProof/>
            <w:webHidden/>
          </w:rPr>
          <w:fldChar w:fldCharType="separate"/>
        </w:r>
        <w:r>
          <w:rPr>
            <w:noProof/>
            <w:webHidden/>
          </w:rPr>
          <w:t>10</w:t>
        </w:r>
        <w:r>
          <w:rPr>
            <w:noProof/>
            <w:webHidden/>
          </w:rPr>
          <w:fldChar w:fldCharType="end"/>
        </w:r>
      </w:hyperlink>
    </w:p>
    <w:p w14:paraId="071C7F40" w14:textId="1FE433CF" w:rsidR="00087C70" w:rsidRPr="0087685E" w:rsidRDefault="00856D9A" w:rsidP="00087C70">
      <w:pPr>
        <w:rPr>
          <w:rFonts w:ascii="Calibri" w:eastAsia="Calibri" w:hAnsi="Calibri" w:cs="Times New Roman"/>
          <w:i/>
          <w:color w:val="00558C"/>
          <w:sz w:val="20"/>
          <w:szCs w:val="20"/>
        </w:rPr>
      </w:pPr>
      <w:r w:rsidRPr="0087685E">
        <w:rPr>
          <w:rFonts w:ascii="Calibri" w:eastAsia="Calibri" w:hAnsi="Calibri" w:cs="Times New Roman"/>
          <w:i/>
          <w:color w:val="00558C"/>
          <w:sz w:val="20"/>
          <w:szCs w:val="20"/>
        </w:rPr>
        <w:fldChar w:fldCharType="end"/>
      </w:r>
    </w:p>
    <w:p w14:paraId="6A494773" w14:textId="275DA902" w:rsidR="009A2A02" w:rsidRPr="0087685E" w:rsidRDefault="009A2A02" w:rsidP="00476EF0">
      <w:pPr>
        <w:keepNext/>
        <w:rPr>
          <w:rFonts w:eastAsiaTheme="minorHAnsi" w:cstheme="minorBidi"/>
          <w:b/>
          <w:color w:val="009FE5"/>
          <w:sz w:val="40"/>
          <w:szCs w:val="40"/>
        </w:rPr>
      </w:pPr>
      <w:r w:rsidRPr="0087685E">
        <w:rPr>
          <w:rFonts w:eastAsiaTheme="minorHAnsi" w:cstheme="minorBidi"/>
          <w:b/>
          <w:color w:val="009FE5"/>
          <w:sz w:val="40"/>
          <w:szCs w:val="40"/>
        </w:rPr>
        <w:t>List of Figures</w:t>
      </w:r>
    </w:p>
    <w:p w14:paraId="053E6CA4" w14:textId="2BE66962" w:rsidR="00A72AA6" w:rsidRPr="0087685E" w:rsidRDefault="009A2A02">
      <w:pPr>
        <w:jc w:val="left"/>
      </w:pPr>
      <w:r w:rsidRPr="0087685E">
        <w:rPr>
          <w:rFonts w:ascii="Calibri" w:eastAsia="Calibri" w:hAnsi="Calibri" w:cs="Times New Roman"/>
          <w:iCs/>
          <w:sz w:val="20"/>
          <w:szCs w:val="20"/>
        </w:rPr>
        <w:fldChar w:fldCharType="begin"/>
      </w:r>
      <w:r w:rsidRPr="0087685E">
        <w:rPr>
          <w:rFonts w:ascii="Calibri" w:eastAsia="Calibri" w:hAnsi="Calibri" w:cs="Times New Roman"/>
          <w:iCs/>
          <w:sz w:val="20"/>
          <w:szCs w:val="20"/>
        </w:rPr>
        <w:instrText xml:space="preserve"> TOC \h \z \t "Figure_Caption" \c "Figure" </w:instrText>
      </w:r>
      <w:r w:rsidRPr="0087685E">
        <w:rPr>
          <w:rFonts w:ascii="Calibri" w:eastAsia="Calibri" w:hAnsi="Calibri" w:cs="Times New Roman"/>
          <w:iCs/>
          <w:sz w:val="20"/>
          <w:szCs w:val="20"/>
        </w:rPr>
        <w:fldChar w:fldCharType="separate"/>
      </w:r>
      <w:r w:rsidR="006D1AD7">
        <w:rPr>
          <w:rFonts w:ascii="Calibri" w:eastAsia="Calibri" w:hAnsi="Calibri" w:cs="Times New Roman"/>
          <w:b/>
          <w:bCs/>
          <w:iCs/>
          <w:noProof/>
          <w:sz w:val="20"/>
          <w:szCs w:val="20"/>
          <w:lang w:val="en-US"/>
        </w:rPr>
        <w:t>No table of figures entries found.</w:t>
      </w:r>
      <w:r w:rsidRPr="0087685E">
        <w:rPr>
          <w:rFonts w:ascii="Calibri" w:eastAsia="Calibri" w:hAnsi="Calibri" w:cs="Times New Roman"/>
          <w:i/>
          <w:color w:val="00558C"/>
          <w:sz w:val="20"/>
          <w:szCs w:val="20"/>
        </w:rPr>
        <w:fldChar w:fldCharType="end"/>
      </w:r>
      <w:r w:rsidR="00A72AA6" w:rsidRPr="0087685E">
        <w:br w:type="page"/>
      </w:r>
    </w:p>
    <w:p w14:paraId="2E09070F" w14:textId="77777777" w:rsidR="0049575D" w:rsidRPr="0087685E" w:rsidRDefault="0049575D">
      <w:pPr>
        <w:jc w:val="left"/>
        <w:sectPr w:rsidR="0049575D" w:rsidRPr="0087685E" w:rsidSect="003703C3">
          <w:headerReference w:type="even" r:id="rId18"/>
          <w:headerReference w:type="default" r:id="rId19"/>
          <w:footerReference w:type="default" r:id="rId20"/>
          <w:headerReference w:type="first" r:id="rId21"/>
          <w:footerReference w:type="first" r:id="rId22"/>
          <w:pgSz w:w="11906" w:h="16838" w:code="9"/>
          <w:pgMar w:top="3299" w:right="1080" w:bottom="1440" w:left="1080" w:header="454" w:footer="638" w:gutter="0"/>
          <w:cols w:space="720"/>
          <w:docGrid w:linePitch="326"/>
        </w:sectPr>
      </w:pPr>
    </w:p>
    <w:p w14:paraId="70F96C4D" w14:textId="61527C2D" w:rsidR="00D12991" w:rsidRPr="0087685E" w:rsidRDefault="00D02890" w:rsidP="00D12991">
      <w:pPr>
        <w:pStyle w:val="Heading1"/>
        <w:rPr>
          <w:noProof w:val="0"/>
          <w:lang w:val="en-GB"/>
        </w:rPr>
      </w:pPr>
      <w:bookmarkStart w:id="3" w:name="_Toc232081563"/>
      <w:r w:rsidRPr="0087685E">
        <w:rPr>
          <w:noProof w:val="0"/>
          <w:lang w:val="en-GB"/>
        </w:rPr>
        <w:lastRenderedPageBreak/>
        <w:t>introduction</w:t>
      </w:r>
      <w:bookmarkEnd w:id="3"/>
    </w:p>
    <w:p w14:paraId="4F18F650" w14:textId="77777777" w:rsidR="006C5F74" w:rsidRPr="0087685E" w:rsidRDefault="006C5F74" w:rsidP="006C5F74">
      <w:pPr>
        <w:pStyle w:val="Heading1separationline"/>
      </w:pPr>
    </w:p>
    <w:p w14:paraId="662E669B" w14:textId="4BFE480A" w:rsidR="00735570" w:rsidRPr="0087685E" w:rsidRDefault="00E34D65" w:rsidP="00E300CF">
      <w:pPr>
        <w:pStyle w:val="BodyText"/>
      </w:pPr>
      <w:r w:rsidRPr="0087685E">
        <w:t xml:space="preserve">This document specifies the design of the </w:t>
      </w:r>
      <w:r w:rsidR="006D6D07">
        <w:t>U</w:t>
      </w:r>
      <w:commentRangeStart w:id="4"/>
      <w:commentRangeStart w:id="5"/>
      <w:r w:rsidR="009550B4" w:rsidRPr="0087685E">
        <w:t xml:space="preserve">nder </w:t>
      </w:r>
      <w:r w:rsidR="006D6D07">
        <w:t>K</w:t>
      </w:r>
      <w:r w:rsidR="009550B4" w:rsidRPr="0087685E">
        <w:t xml:space="preserve">eel </w:t>
      </w:r>
      <w:r w:rsidR="006D6D07">
        <w:t>C</w:t>
      </w:r>
      <w:r w:rsidR="009550B4" w:rsidRPr="0087685E">
        <w:t>learance</w:t>
      </w:r>
      <w:r w:rsidR="006D6D07">
        <w:t xml:space="preserve"> (UKC)</w:t>
      </w:r>
      <w:r w:rsidRPr="0087685E">
        <w:t xml:space="preserve"> </w:t>
      </w:r>
      <w:commentRangeEnd w:id="4"/>
      <w:r w:rsidR="00F0542E" w:rsidRPr="0087685E">
        <w:rPr>
          <w:rStyle w:val="CommentReference"/>
          <w:sz w:val="22"/>
        </w:rPr>
        <w:commentReference w:id="4"/>
      </w:r>
      <w:commentRangeEnd w:id="5"/>
      <w:r w:rsidR="00225B3C" w:rsidRPr="0087685E">
        <w:rPr>
          <w:rStyle w:val="CommentReference"/>
          <w:sz w:val="22"/>
        </w:rPr>
        <w:commentReference w:id="5"/>
      </w:r>
      <w:r w:rsidRPr="0087685E">
        <w:t xml:space="preserve">service according to the technical service specification </w:t>
      </w:r>
      <w:r w:rsidR="00E47037" w:rsidRPr="0087685E">
        <w:fldChar w:fldCharType="begin"/>
      </w:r>
      <w:r w:rsidR="00E47037" w:rsidRPr="0087685E">
        <w:instrText xml:space="preserve"> REF _Ref196552839 \r \h </w:instrText>
      </w:r>
      <w:r w:rsidR="00E47037" w:rsidRPr="0087685E">
        <w:fldChar w:fldCharType="separate"/>
      </w:r>
      <w:r w:rsidR="006D1AD7">
        <w:t>[2]</w:t>
      </w:r>
      <w:r w:rsidR="00E47037" w:rsidRPr="0087685E">
        <w:fldChar w:fldCharType="end"/>
      </w:r>
      <w:r w:rsidRPr="0087685E">
        <w:t xml:space="preserve"> using SECOM as the transport mechanism. </w:t>
      </w:r>
    </w:p>
    <w:p w14:paraId="532E1AF6" w14:textId="2A79DC6B" w:rsidR="00735570" w:rsidRPr="0087685E" w:rsidRDefault="00735570" w:rsidP="00735570">
      <w:pPr>
        <w:pStyle w:val="BodyText"/>
        <w:rPr>
          <w:b/>
          <w:smallCaps/>
          <w:color w:val="00558C"/>
        </w:rPr>
      </w:pPr>
      <w:r w:rsidRPr="0087685E">
        <w:t xml:space="preserve">This document was produced as part of the work of IALA VTS committee task group on development of technical service specifications for VTS. The document is structured according to the IALA Guideline G1128 The Specification of e-Navigation Technical Services </w:t>
      </w:r>
      <w:r w:rsidR="00F87D81">
        <w:fldChar w:fldCharType="begin"/>
      </w:r>
      <w:r w:rsidR="00F87D81">
        <w:instrText xml:space="preserve"> REF _Ref232078909 \r \h </w:instrText>
      </w:r>
      <w:r w:rsidR="00F87D81">
        <w:fldChar w:fldCharType="separate"/>
      </w:r>
      <w:r w:rsidR="006D1AD7">
        <w:t>[1]</w:t>
      </w:r>
      <w:r w:rsidR="00F87D81">
        <w:fldChar w:fldCharType="end"/>
      </w:r>
      <w:r w:rsidRPr="0087685E">
        <w:t xml:space="preserve"> and is based on the SECOM template found therein. </w:t>
      </w:r>
    </w:p>
    <w:p w14:paraId="746F1C15" w14:textId="7F53F6C0" w:rsidR="00D12991" w:rsidRPr="0087685E" w:rsidRDefault="00D12991" w:rsidP="00D12991">
      <w:pPr>
        <w:pStyle w:val="Heading2"/>
      </w:pPr>
      <w:bookmarkStart w:id="6" w:name="_Toc232081564"/>
      <w:r w:rsidRPr="0087685E">
        <w:t>Purpose</w:t>
      </w:r>
      <w:bookmarkEnd w:id="6"/>
    </w:p>
    <w:p w14:paraId="3AD114C0" w14:textId="77777777" w:rsidR="006C5F74" w:rsidRPr="0087685E" w:rsidRDefault="006C5F74" w:rsidP="006C5F74">
      <w:pPr>
        <w:pStyle w:val="Heading2separationline"/>
      </w:pPr>
    </w:p>
    <w:p w14:paraId="14DE27F7" w14:textId="2F9A3857" w:rsidR="003E67D8" w:rsidRPr="0087685E" w:rsidRDefault="003E67D8" w:rsidP="00C11136">
      <w:r w:rsidRPr="0087685E">
        <w:t xml:space="preserve">The purpose of this document is to define a service design that realises the UKC Digital Service </w:t>
      </w:r>
      <w:r w:rsidR="00F87D81">
        <w:fldChar w:fldCharType="begin"/>
      </w:r>
      <w:r w:rsidR="00F87D81">
        <w:instrText xml:space="preserve"> REF _Ref232078281 \r \h </w:instrText>
      </w:r>
      <w:r w:rsidR="00F87D81">
        <w:fldChar w:fldCharType="separate"/>
      </w:r>
      <w:r w:rsidR="006D1AD7">
        <w:t>[2]</w:t>
      </w:r>
      <w:r w:rsidR="00F87D81">
        <w:fldChar w:fldCharType="end"/>
      </w:r>
      <w:r w:rsidRPr="0087685E">
        <w:t xml:space="preserve"> over SECOM. It defines, in implementation terms:</w:t>
      </w:r>
    </w:p>
    <w:p w14:paraId="29AFDC97" w14:textId="09294D71" w:rsidR="003E67D8" w:rsidRPr="0087685E" w:rsidRDefault="003E67D8" w:rsidP="00FB7759">
      <w:pPr>
        <w:pStyle w:val="Bullet1"/>
      </w:pPr>
      <w:r w:rsidRPr="0087685E">
        <w:t>how the logical operations of SS0005 (pre-plan request, actual-plan delivery, subscription, cancellation, VTS alert) are realised over a concrete set of SECOM REST interfaces</w:t>
      </w:r>
    </w:p>
    <w:p w14:paraId="5AAE46A0" w14:textId="6485FF47" w:rsidR="003E67D8" w:rsidRPr="0087685E" w:rsidRDefault="003E67D8" w:rsidP="00FB7759">
      <w:pPr>
        <w:pStyle w:val="Bullet1"/>
      </w:pPr>
      <w:r w:rsidRPr="0087685E">
        <w:t xml:space="preserve">how the payload data is encoded — using the IHO S-129 Under Keel Clearance Management product specification </w:t>
      </w:r>
      <w:r w:rsidR="00F87D81">
        <w:fldChar w:fldCharType="begin"/>
      </w:r>
      <w:r w:rsidR="00F87D81">
        <w:instrText xml:space="preserve"> REF _Ref232078522 \r \h </w:instrText>
      </w:r>
      <w:r w:rsidR="00F87D81">
        <w:fldChar w:fldCharType="separate"/>
      </w:r>
      <w:r w:rsidR="006D1AD7">
        <w:t>[13]</w:t>
      </w:r>
      <w:r w:rsidR="00F87D81">
        <w:fldChar w:fldCharType="end"/>
      </w:r>
      <w:r w:rsidRPr="0087685E">
        <w:t xml:space="preserve"> for UKC plans, and the S-212 VTS Digital Information Service for the underKeelClearanceMessage</w:t>
      </w:r>
      <w:r w:rsidR="00F87D81">
        <w:t xml:space="preserve"> </w:t>
      </w:r>
      <w:r w:rsidR="00F87D81">
        <w:fldChar w:fldCharType="begin"/>
      </w:r>
      <w:r w:rsidR="00F87D81">
        <w:instrText xml:space="preserve"> REF _Ref232078646 \r \h </w:instrText>
      </w:r>
      <w:r w:rsidR="00F87D81">
        <w:fldChar w:fldCharType="separate"/>
      </w:r>
      <w:r w:rsidR="006D1AD7">
        <w:t>[14]</w:t>
      </w:r>
      <w:r w:rsidR="00F87D81">
        <w:fldChar w:fldCharType="end"/>
      </w:r>
      <w:r w:rsidRPr="0087685E">
        <w:t xml:space="preserve"> carrying pre-plan requests and vessel stability parameters</w:t>
      </w:r>
    </w:p>
    <w:p w14:paraId="6AD843AF" w14:textId="0B65F082" w:rsidR="003E67D8" w:rsidRPr="0087685E" w:rsidRDefault="003E67D8" w:rsidP="00FB7759">
      <w:pPr>
        <w:pStyle w:val="Bullet1"/>
      </w:pPr>
      <w:r w:rsidRPr="0087685E">
        <w:t xml:space="preserve">how route information consumed by the service is not carried through this service but is obtained by re-using S-421 routes already exchanged via the VTS Route Exchange Service </w:t>
      </w:r>
      <w:r w:rsidR="00F87D81">
        <w:fldChar w:fldCharType="begin"/>
      </w:r>
      <w:r w:rsidR="00F87D81">
        <w:instrText xml:space="preserve"> REF _Ref196552959 \r \h </w:instrText>
      </w:r>
      <w:r w:rsidR="00F87D81">
        <w:fldChar w:fldCharType="separate"/>
      </w:r>
      <w:r w:rsidR="006D1AD7">
        <w:t>[9]</w:t>
      </w:r>
      <w:r w:rsidR="00F87D81">
        <w:fldChar w:fldCharType="end"/>
      </w:r>
    </w:p>
    <w:p w14:paraId="70AD2715" w14:textId="65385FF9" w:rsidR="00FB7F17" w:rsidRPr="0087685E" w:rsidRDefault="003E67D8" w:rsidP="00FB7759">
      <w:pPr>
        <w:pStyle w:val="Bullet1"/>
      </w:pPr>
      <w:r w:rsidRPr="0087685E">
        <w:t>how the requirements for maritime identity, authentication, integrity and end-to-end acknowledgement defined in SS0005 are implemented.</w:t>
      </w:r>
    </w:p>
    <w:p w14:paraId="1BC30792" w14:textId="21DEDF69" w:rsidR="009F7AA7" w:rsidRPr="0087685E" w:rsidRDefault="009F7AA7" w:rsidP="00FB7F17">
      <w:pPr>
        <w:pStyle w:val="Heading2"/>
      </w:pPr>
      <w:bookmarkStart w:id="7" w:name="_Toc232081565"/>
      <w:r w:rsidRPr="0087685E">
        <w:t>Intended readership</w:t>
      </w:r>
      <w:bookmarkEnd w:id="7"/>
    </w:p>
    <w:p w14:paraId="40459A34" w14:textId="77777777" w:rsidR="00073E5F" w:rsidRPr="0087685E" w:rsidRDefault="00073E5F" w:rsidP="00073E5F">
      <w:pPr>
        <w:pStyle w:val="Heading2separationline"/>
      </w:pPr>
    </w:p>
    <w:p w14:paraId="11F78BF4" w14:textId="49C1532F" w:rsidR="00A87106" w:rsidRPr="0087685E" w:rsidRDefault="00A87106" w:rsidP="00A87106">
      <w:pPr>
        <w:pStyle w:val="BodyText"/>
      </w:pPr>
      <w:r w:rsidRPr="0087685E">
        <w:t xml:space="preserve">This Service </w:t>
      </w:r>
      <w:r w:rsidR="008E3C16" w:rsidRPr="0087685E">
        <w:t>Design</w:t>
      </w:r>
      <w:r w:rsidRPr="0087685E">
        <w:t xml:space="preserve"> is intended to be read by service architects, system engineers and developers in charge of designing and developing an instance of </w:t>
      </w:r>
      <w:r w:rsidR="00B26283" w:rsidRPr="0087685E">
        <w:t>the UKC Digital Service, as well as by manufacturers of vessel-side systems that consume the service.</w:t>
      </w:r>
    </w:p>
    <w:p w14:paraId="4C777DB2" w14:textId="00E08077" w:rsidR="00A552EA" w:rsidRPr="0087685E" w:rsidRDefault="00A552EA" w:rsidP="00A552EA">
      <w:pPr>
        <w:pStyle w:val="Heading2"/>
      </w:pPr>
      <w:bookmarkStart w:id="8" w:name="_Toc232081566"/>
      <w:r w:rsidRPr="0087685E">
        <w:t>Input from other sources</w:t>
      </w:r>
      <w:bookmarkEnd w:id="8"/>
    </w:p>
    <w:p w14:paraId="081FE9AC" w14:textId="77777777" w:rsidR="00073E5F" w:rsidRPr="0087685E" w:rsidRDefault="00073E5F" w:rsidP="00073E5F">
      <w:pPr>
        <w:pStyle w:val="Heading2separationline"/>
      </w:pPr>
    </w:p>
    <w:p w14:paraId="0BB7602D" w14:textId="6C84572E" w:rsidR="002F204D" w:rsidRPr="0087685E" w:rsidRDefault="002F204D" w:rsidP="002F204D">
      <w:r w:rsidRPr="0087685E">
        <w:t>This service design follows the requirements, use cases and dynamic behaviour outlined in</w:t>
      </w:r>
      <w:r w:rsidR="009D4DCE" w:rsidRPr="0087685E">
        <w:t xml:space="preserve"> SS0005</w:t>
      </w:r>
      <w:r w:rsidR="00F87D81">
        <w:t xml:space="preserve"> </w:t>
      </w:r>
      <w:r w:rsidR="00F87D81">
        <w:fldChar w:fldCharType="begin"/>
      </w:r>
      <w:r w:rsidR="00F87D81">
        <w:instrText xml:space="preserve"> REF _Ref232078281 \r \h </w:instrText>
      </w:r>
      <w:r w:rsidR="00F87D81">
        <w:fldChar w:fldCharType="separate"/>
      </w:r>
      <w:r w:rsidR="006D1AD7">
        <w:t>[2]</w:t>
      </w:r>
      <w:r w:rsidR="00F87D81">
        <w:fldChar w:fldCharType="end"/>
      </w:r>
      <w:r w:rsidRPr="0087685E">
        <w:t>. The interfaces, parameters and logic of the API is compliant with IEC 63173-2 SECOM</w:t>
      </w:r>
      <w:r w:rsidR="00F87D81">
        <w:t xml:space="preserve"> </w:t>
      </w:r>
      <w:r w:rsidR="00F87D81">
        <w:fldChar w:fldCharType="begin"/>
      </w:r>
      <w:r w:rsidR="00F87D81">
        <w:instrText xml:space="preserve"> REF _Ref196552873 \r \h </w:instrText>
      </w:r>
      <w:r w:rsidR="00F87D81">
        <w:fldChar w:fldCharType="separate"/>
      </w:r>
      <w:r w:rsidR="006D1AD7">
        <w:t>[4]</w:t>
      </w:r>
      <w:r w:rsidR="00F87D81">
        <w:fldChar w:fldCharType="end"/>
      </w:r>
      <w:r w:rsidR="00E47037" w:rsidRPr="0087685E">
        <w:t xml:space="preserve"> </w:t>
      </w:r>
      <w:r w:rsidRPr="0087685E">
        <w:t>and borrows much of its content from there.</w:t>
      </w:r>
    </w:p>
    <w:p w14:paraId="55479A67" w14:textId="77777777" w:rsidR="009D4DCE" w:rsidRPr="0087685E" w:rsidRDefault="009D4DCE" w:rsidP="009D4DCE">
      <w:r w:rsidRPr="0087685E">
        <w:t>The data models used are:</w:t>
      </w:r>
    </w:p>
    <w:p w14:paraId="36FB40E1" w14:textId="31DBBA01" w:rsidR="009D4DCE" w:rsidRPr="0087685E" w:rsidRDefault="009D4DCE">
      <w:pPr>
        <w:numPr>
          <w:ilvl w:val="0"/>
          <w:numId w:val="21"/>
        </w:numPr>
      </w:pPr>
      <w:r w:rsidRPr="0087685E">
        <w:t xml:space="preserve">IHO S-129 Under Keel Clearance Management Product Specification, Edition 2.0.0 </w:t>
      </w:r>
      <w:r w:rsidR="00F87D81">
        <w:fldChar w:fldCharType="begin"/>
      </w:r>
      <w:r w:rsidR="00F87D81">
        <w:instrText xml:space="preserve"> REF _Ref232078522 \r \h </w:instrText>
      </w:r>
      <w:r w:rsidR="00F87D81">
        <w:fldChar w:fldCharType="separate"/>
      </w:r>
      <w:r w:rsidR="006D1AD7">
        <w:t>[13]</w:t>
      </w:r>
      <w:r w:rsidR="00F87D81">
        <w:fldChar w:fldCharType="end"/>
      </w:r>
    </w:p>
    <w:p w14:paraId="5FF4BAF3" w14:textId="2CF4190A" w:rsidR="009D4DCE" w:rsidRPr="0087685E" w:rsidRDefault="009D4DCE">
      <w:pPr>
        <w:numPr>
          <w:ilvl w:val="0"/>
          <w:numId w:val="21"/>
        </w:numPr>
      </w:pPr>
      <w:commentRangeStart w:id="9"/>
      <w:r w:rsidRPr="0087685E">
        <w:t>I</w:t>
      </w:r>
      <w:r w:rsidR="006D6D07">
        <w:t>ALA</w:t>
      </w:r>
      <w:r w:rsidRPr="0087685E">
        <w:t> S-212 </w:t>
      </w:r>
      <w:commentRangeEnd w:id="9"/>
      <w:r w:rsidR="002F434E" w:rsidRPr="0087685E">
        <w:rPr>
          <w:rStyle w:val="CommentReference"/>
          <w:sz w:val="22"/>
        </w:rPr>
        <w:commentReference w:id="9"/>
      </w:r>
      <w:r w:rsidRPr="0087685E">
        <w:t>VTS Digital Information Service (for underKeelClearanceMessage)</w:t>
      </w:r>
    </w:p>
    <w:p w14:paraId="7C5E20EA" w14:textId="23CA79CE" w:rsidR="009D4DCE" w:rsidRPr="0087685E" w:rsidRDefault="009D4DCE">
      <w:pPr>
        <w:numPr>
          <w:ilvl w:val="0"/>
          <w:numId w:val="21"/>
        </w:numPr>
      </w:pPr>
      <w:r w:rsidRPr="0087685E">
        <w:t xml:space="preserve">IEC 63173-1 S-421 Route Plan based on S-100 </w:t>
      </w:r>
      <w:r w:rsidR="00F87D81">
        <w:fldChar w:fldCharType="begin"/>
      </w:r>
      <w:r w:rsidR="00F87D81">
        <w:instrText xml:space="preserve"> REF _Ref196552959 \r \h </w:instrText>
      </w:r>
      <w:r w:rsidR="00F87D81">
        <w:fldChar w:fldCharType="separate"/>
      </w:r>
      <w:r w:rsidR="006D1AD7">
        <w:t>[9]</w:t>
      </w:r>
      <w:r w:rsidR="00F87D81">
        <w:fldChar w:fldCharType="end"/>
      </w:r>
      <w:r w:rsidR="00F87D81">
        <w:t xml:space="preserve"> </w:t>
      </w:r>
      <w:r w:rsidRPr="0087685E">
        <w:t xml:space="preserve">(only as referenced via the Route Exchange Service </w:t>
      </w:r>
      <w:r w:rsidR="00F87D81">
        <w:fldChar w:fldCharType="begin"/>
      </w:r>
      <w:r w:rsidR="00F87D81">
        <w:instrText xml:space="preserve"> REF _Ref223600783 \r \h </w:instrText>
      </w:r>
      <w:r w:rsidR="00F87D81">
        <w:fldChar w:fldCharType="separate"/>
      </w:r>
      <w:r w:rsidR="006D1AD7">
        <w:t>[12]</w:t>
      </w:r>
      <w:r w:rsidR="00F87D81">
        <w:fldChar w:fldCharType="end"/>
      </w:r>
    </w:p>
    <w:p w14:paraId="14F148C3" w14:textId="77777777" w:rsidR="002F204D" w:rsidRPr="0087685E" w:rsidRDefault="002F204D" w:rsidP="002F204D"/>
    <w:p w14:paraId="513767AB" w14:textId="5E21AB4B" w:rsidR="00D21A3D" w:rsidRPr="0087685E" w:rsidRDefault="002F204D" w:rsidP="002F204D">
      <w:r w:rsidRPr="0087685E">
        <w:t>“The author thanks the International Electrotechnical Commission (IEC) for permission to reproduce Information from its International Standards. All such extracts are copyright of IEC, Geneva, Switzerland. All rights reserved. Further information on the IEC is available from www.iec.ch. IEC has no responsibility for the placement and context in which the extracts and contents are reproduced by the author, nor is IEC in any way responsible for the other content or accuracy therein.”</w:t>
      </w:r>
      <w:commentRangeStart w:id="10"/>
      <w:r w:rsidR="00C64571" w:rsidRPr="0087685E">
        <w:rPr>
          <w:rStyle w:val="FootnoteReference"/>
        </w:rPr>
        <w:footnoteReference w:id="2"/>
      </w:r>
      <w:r w:rsidR="00D21A3D" w:rsidRPr="0087685E">
        <w:t>.</w:t>
      </w:r>
      <w:commentRangeEnd w:id="10"/>
      <w:r w:rsidR="002F434E" w:rsidRPr="0087685E">
        <w:rPr>
          <w:rStyle w:val="CommentReference"/>
          <w:sz w:val="22"/>
        </w:rPr>
        <w:commentReference w:id="10"/>
      </w:r>
    </w:p>
    <w:p w14:paraId="205912C0" w14:textId="77777777" w:rsidR="00A552EA" w:rsidRPr="0087685E" w:rsidRDefault="00A552EA" w:rsidP="00A552EA"/>
    <w:p w14:paraId="4DB5299D" w14:textId="24346E67" w:rsidR="00A552EA" w:rsidRPr="0087685E" w:rsidRDefault="0099443A" w:rsidP="00A552EA">
      <w:pPr>
        <w:pStyle w:val="Heading1"/>
        <w:rPr>
          <w:lang w:val="en-GB"/>
        </w:rPr>
      </w:pPr>
      <w:bookmarkStart w:id="11" w:name="_Toc232081567"/>
      <w:r w:rsidRPr="0087685E">
        <w:rPr>
          <w:lang w:val="en-GB"/>
        </w:rPr>
        <w:lastRenderedPageBreak/>
        <w:t xml:space="preserve">Service </w:t>
      </w:r>
      <w:r w:rsidR="00C80993" w:rsidRPr="0087685E">
        <w:rPr>
          <w:lang w:val="en-GB"/>
        </w:rPr>
        <w:t>design</w:t>
      </w:r>
      <w:commentRangeStart w:id="12"/>
      <w:r w:rsidR="00C80993" w:rsidRPr="0087685E">
        <w:rPr>
          <w:lang w:val="en-GB"/>
        </w:rPr>
        <w:t xml:space="preserve"> </w:t>
      </w:r>
      <w:commentRangeEnd w:id="12"/>
      <w:r w:rsidR="006D6D07" w:rsidRPr="0087685E">
        <w:rPr>
          <w:rStyle w:val="CommentReference"/>
          <w:sz w:val="24"/>
          <w:lang w:val="en-GB"/>
        </w:rPr>
        <w:commentReference w:id="12"/>
      </w:r>
      <w:r w:rsidRPr="0087685E">
        <w:rPr>
          <w:lang w:val="en-GB"/>
        </w:rPr>
        <w:t>Identification</w:t>
      </w:r>
      <w:bookmarkEnd w:id="11"/>
    </w:p>
    <w:p w14:paraId="7D419FD8" w14:textId="77777777" w:rsidR="00073E5F" w:rsidRPr="0087685E" w:rsidRDefault="00073E5F" w:rsidP="00073E5F">
      <w:pPr>
        <w:pStyle w:val="Heading1separationline"/>
      </w:pPr>
    </w:p>
    <w:p w14:paraId="63711389" w14:textId="31358C92" w:rsidR="0099443A" w:rsidRPr="0087685E" w:rsidRDefault="007C155E" w:rsidP="0099443A">
      <w:r w:rsidRPr="0087685E">
        <w:t>This section provides a unique identification of the service and describes where the service is in the engineering lifecycle.</w:t>
      </w:r>
    </w:p>
    <w:p w14:paraId="39C8E793" w14:textId="20A8EFAB" w:rsidR="009541B4" w:rsidRPr="0087685E" w:rsidRDefault="009541B4" w:rsidP="009541B4">
      <w:pPr>
        <w:pStyle w:val="Caption"/>
        <w:spacing w:after="0"/>
        <w:jc w:val="left"/>
        <w:rPr>
          <w:lang w:val="en-GB"/>
        </w:rPr>
      </w:pPr>
      <w:bookmarkStart w:id="13" w:name="_Toc232081620"/>
      <w:r w:rsidRPr="0087685E">
        <w:rPr>
          <w:lang w:val="en-GB"/>
        </w:rPr>
        <w:t xml:space="preserve">Table </w:t>
      </w:r>
      <w:r w:rsidRPr="0087685E">
        <w:rPr>
          <w:lang w:val="en-GB"/>
        </w:rPr>
        <w:fldChar w:fldCharType="begin"/>
      </w:r>
      <w:r w:rsidRPr="0087685E">
        <w:rPr>
          <w:lang w:val="en-GB"/>
        </w:rPr>
        <w:instrText>SEQ Table \* ARABIC</w:instrText>
      </w:r>
      <w:r w:rsidRPr="0087685E">
        <w:rPr>
          <w:lang w:val="en-GB"/>
        </w:rPr>
        <w:fldChar w:fldCharType="separate"/>
      </w:r>
      <w:r w:rsidR="006D1AD7">
        <w:rPr>
          <w:noProof/>
          <w:lang w:val="en-GB"/>
        </w:rPr>
        <w:t>1</w:t>
      </w:r>
      <w:r w:rsidRPr="0087685E">
        <w:rPr>
          <w:lang w:val="en-GB"/>
        </w:rPr>
        <w:fldChar w:fldCharType="end"/>
      </w:r>
      <w:r w:rsidRPr="0087685E">
        <w:rPr>
          <w:lang w:val="en-GB"/>
        </w:rPr>
        <w:t xml:space="preserve"> Service Design Identification</w:t>
      </w:r>
      <w:bookmarkEnd w:id="13"/>
    </w:p>
    <w:p w14:paraId="34EA80CE" w14:textId="77777777" w:rsidR="00DF2702" w:rsidRPr="0087685E" w:rsidRDefault="00DF2702" w:rsidP="0099443A"/>
    <w:tbl>
      <w:tblPr>
        <w:tblStyle w:val="TableGrid"/>
        <w:tblpPr w:leftFromText="180" w:rightFromText="180" w:vertAnchor="text" w:horzAnchor="margin" w:tblpY="-34"/>
        <w:tblW w:w="9741" w:type="dxa"/>
        <w:tblLook w:val="04A0" w:firstRow="1" w:lastRow="0" w:firstColumn="1" w:lastColumn="0" w:noHBand="0" w:noVBand="1"/>
      </w:tblPr>
      <w:tblGrid>
        <w:gridCol w:w="1649"/>
        <w:gridCol w:w="8092"/>
      </w:tblGrid>
      <w:tr w:rsidR="00E72F49" w:rsidRPr="0087685E" w14:paraId="6E964D30" w14:textId="77777777" w:rsidTr="00E72F49">
        <w:tc>
          <w:tcPr>
            <w:tcW w:w="1560" w:type="dxa"/>
            <w:vAlign w:val="center"/>
          </w:tcPr>
          <w:p w14:paraId="2B43560B" w14:textId="77777777" w:rsidR="00E72F49" w:rsidRPr="0087685E" w:rsidRDefault="00E72F49" w:rsidP="00E72F49">
            <w:pPr>
              <w:pStyle w:val="Bullet1"/>
              <w:numPr>
                <w:ilvl w:val="0"/>
                <w:numId w:val="0"/>
              </w:numPr>
              <w:spacing w:line="240" w:lineRule="auto"/>
              <w:contextualSpacing w:val="0"/>
              <w:rPr>
                <w:b/>
                <w:bCs/>
                <w:color w:val="00558C"/>
              </w:rPr>
            </w:pPr>
            <w:bookmarkStart w:id="14" w:name="_Hlk196362966"/>
            <w:r w:rsidRPr="0087685E">
              <w:rPr>
                <w:b/>
                <w:bCs/>
                <w:color w:val="00558C"/>
              </w:rPr>
              <w:t>Name</w:t>
            </w:r>
          </w:p>
        </w:tc>
        <w:tc>
          <w:tcPr>
            <w:tcW w:w="8181" w:type="dxa"/>
            <w:vAlign w:val="center"/>
          </w:tcPr>
          <w:p w14:paraId="5148BD63" w14:textId="6A676029" w:rsidR="00E72F49" w:rsidRPr="0087685E" w:rsidRDefault="00D55ED2" w:rsidP="00A91380">
            <w:pPr>
              <w:pStyle w:val="TableText"/>
            </w:pPr>
            <w:r w:rsidRPr="0087685E">
              <w:t>VTS — Under Keel Clearance Digital Service using SECOM, Technical Service Design</w:t>
            </w:r>
          </w:p>
        </w:tc>
      </w:tr>
      <w:tr w:rsidR="00D16500" w:rsidRPr="0087685E" w14:paraId="39275A91" w14:textId="77777777" w:rsidTr="00E72F49">
        <w:tc>
          <w:tcPr>
            <w:tcW w:w="1560" w:type="dxa"/>
            <w:vAlign w:val="center"/>
          </w:tcPr>
          <w:p w14:paraId="70F67434" w14:textId="3796C122" w:rsidR="00D16500" w:rsidRPr="0087685E" w:rsidRDefault="00D16500" w:rsidP="00E72F49">
            <w:pPr>
              <w:pStyle w:val="Bullet1"/>
              <w:numPr>
                <w:ilvl w:val="0"/>
                <w:numId w:val="0"/>
              </w:numPr>
              <w:spacing w:line="240" w:lineRule="auto"/>
              <w:contextualSpacing w:val="0"/>
              <w:rPr>
                <w:b/>
                <w:bCs/>
                <w:color w:val="00558C"/>
              </w:rPr>
            </w:pPr>
            <w:r w:rsidRPr="0087685E">
              <w:rPr>
                <w:b/>
                <w:bCs/>
                <w:color w:val="00558C"/>
              </w:rPr>
              <w:t>Implements</w:t>
            </w:r>
          </w:p>
        </w:tc>
        <w:tc>
          <w:tcPr>
            <w:tcW w:w="8181" w:type="dxa"/>
            <w:vAlign w:val="center"/>
          </w:tcPr>
          <w:p w14:paraId="6BA50D88" w14:textId="4BE2D364" w:rsidR="0070493F" w:rsidRPr="0087685E" w:rsidRDefault="0070493F" w:rsidP="00A91380">
            <w:pPr>
              <w:pStyle w:val="TableText"/>
            </w:pPr>
            <w:r w:rsidRPr="0087685E">
              <w:t xml:space="preserve">VTS – </w:t>
            </w:r>
            <w:r w:rsidR="00D55ED2" w:rsidRPr="0087685E">
              <w:t xml:space="preserve">UKC Digital Service Technical Service Specification </w:t>
            </w:r>
            <w:r w:rsidR="00476EF0">
              <w:t>1.0</w:t>
            </w:r>
          </w:p>
          <w:p w14:paraId="39D4F0D1" w14:textId="1A782ACA" w:rsidR="00D16500" w:rsidRPr="0087685E" w:rsidRDefault="0070493F" w:rsidP="00A91380">
            <w:pPr>
              <w:pStyle w:val="TableText"/>
            </w:pPr>
            <w:r w:rsidRPr="0087685E">
              <w:t>urn:mrn:iala:techsvc:</w:t>
            </w:r>
            <w:r w:rsidR="00D55ED2" w:rsidRPr="0087685E">
              <w:t>ss0005:</w:t>
            </w:r>
            <w:r w:rsidR="00476EF0">
              <w:t>1.0</w:t>
            </w:r>
          </w:p>
        </w:tc>
      </w:tr>
      <w:tr w:rsidR="00E72F49" w:rsidRPr="006D6D07" w14:paraId="4F163811" w14:textId="77777777" w:rsidTr="00E72F49">
        <w:tc>
          <w:tcPr>
            <w:tcW w:w="1560" w:type="dxa"/>
            <w:vAlign w:val="center"/>
          </w:tcPr>
          <w:p w14:paraId="171C1C8E" w14:textId="77777777" w:rsidR="00E72F49" w:rsidRPr="0087685E" w:rsidRDefault="00E72F49" w:rsidP="00E72F49">
            <w:pPr>
              <w:pStyle w:val="Bullet1"/>
              <w:numPr>
                <w:ilvl w:val="0"/>
                <w:numId w:val="0"/>
              </w:numPr>
              <w:spacing w:line="240" w:lineRule="auto"/>
              <w:contextualSpacing w:val="0"/>
              <w:rPr>
                <w:b/>
                <w:bCs/>
                <w:color w:val="00558C"/>
              </w:rPr>
            </w:pPr>
            <w:r w:rsidRPr="0087685E">
              <w:rPr>
                <w:b/>
                <w:bCs/>
                <w:color w:val="00558C"/>
              </w:rPr>
              <w:t>ID</w:t>
            </w:r>
            <w:r w:rsidRPr="0087685E">
              <w:rPr>
                <w:rStyle w:val="FootnoteReference"/>
                <w:b/>
                <w:bCs/>
                <w:color w:val="00558C"/>
              </w:rPr>
              <w:footnoteReference w:id="3"/>
            </w:r>
          </w:p>
        </w:tc>
        <w:tc>
          <w:tcPr>
            <w:tcW w:w="8181" w:type="dxa"/>
            <w:vAlign w:val="center"/>
          </w:tcPr>
          <w:p w14:paraId="2C803FA4" w14:textId="58C01300" w:rsidR="00E72F49" w:rsidRPr="00B46729" w:rsidRDefault="00476EF0" w:rsidP="00A91380">
            <w:pPr>
              <w:pStyle w:val="TableText"/>
              <w:rPr>
                <w:lang w:val="it-IT"/>
              </w:rPr>
            </w:pPr>
            <w:r>
              <w:rPr>
                <w:lang w:val="it-IT"/>
              </w:rPr>
              <w:fldChar w:fldCharType="begin"/>
            </w:r>
            <w:r>
              <w:rPr>
                <w:lang w:val="it-IT"/>
              </w:rPr>
              <w:instrText xml:space="preserve"> STYLEREF  "Document reference"  \* MERGEFORMAT </w:instrText>
            </w:r>
            <w:r>
              <w:rPr>
                <w:lang w:val="it-IT"/>
              </w:rPr>
              <w:fldChar w:fldCharType="separate"/>
            </w:r>
            <w:r w:rsidR="006D1AD7">
              <w:rPr>
                <w:noProof/>
                <w:lang w:val="it-IT"/>
              </w:rPr>
              <w:t>urn.mrn.iala:techsvc:sd0005:ed0.3</w:t>
            </w:r>
            <w:r>
              <w:rPr>
                <w:lang w:val="it-IT"/>
              </w:rPr>
              <w:fldChar w:fldCharType="end"/>
            </w:r>
          </w:p>
        </w:tc>
      </w:tr>
      <w:tr w:rsidR="00E72F49" w:rsidRPr="0087685E" w14:paraId="6CBF93CA" w14:textId="77777777" w:rsidTr="00E72F49">
        <w:tc>
          <w:tcPr>
            <w:tcW w:w="1560" w:type="dxa"/>
            <w:vAlign w:val="center"/>
          </w:tcPr>
          <w:p w14:paraId="2271B493" w14:textId="77777777" w:rsidR="00E72F49" w:rsidRPr="0087685E" w:rsidRDefault="00E72F49" w:rsidP="00E72F49">
            <w:pPr>
              <w:pStyle w:val="Bullet1"/>
              <w:numPr>
                <w:ilvl w:val="0"/>
                <w:numId w:val="0"/>
              </w:numPr>
              <w:spacing w:line="240" w:lineRule="auto"/>
              <w:contextualSpacing w:val="0"/>
              <w:rPr>
                <w:b/>
                <w:bCs/>
                <w:color w:val="00558C"/>
              </w:rPr>
            </w:pPr>
            <w:r w:rsidRPr="0087685E">
              <w:rPr>
                <w:b/>
                <w:bCs/>
                <w:color w:val="00558C"/>
              </w:rPr>
              <w:t>Version</w:t>
            </w:r>
          </w:p>
        </w:tc>
        <w:sdt>
          <w:sdtPr>
            <w:alias w:val="Status"/>
            <w:tag w:val=""/>
            <w:id w:val="-782968237"/>
            <w:placeholder>
              <w:docPart w:val="5826726F4B494D9E8439B44ACF28EC0D"/>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8181" w:type="dxa"/>
                <w:vAlign w:val="center"/>
              </w:tcPr>
              <w:p w14:paraId="7F29416B" w14:textId="4340F761" w:rsidR="00E72F49" w:rsidRPr="006D1AD7" w:rsidRDefault="00B07E40" w:rsidP="006D1AD7">
                <w:pPr>
                  <w:pStyle w:val="Editionnumber"/>
                  <w:framePr w:hSpace="0" w:wrap="auto" w:vAnchor="margin" w:hAnchor="text" w:yAlign="inline"/>
                </w:pPr>
                <w:r>
                  <w:t>0.4</w:t>
                </w:r>
              </w:p>
            </w:tc>
          </w:sdtContent>
        </w:sdt>
      </w:tr>
      <w:tr w:rsidR="00E72F49" w:rsidRPr="0087685E" w14:paraId="3EE02A42" w14:textId="77777777" w:rsidTr="00E72F49">
        <w:tc>
          <w:tcPr>
            <w:tcW w:w="1560" w:type="dxa"/>
            <w:vAlign w:val="center"/>
          </w:tcPr>
          <w:p w14:paraId="0C959835" w14:textId="77777777" w:rsidR="00E72F49" w:rsidRPr="0087685E" w:rsidRDefault="00E72F49" w:rsidP="00E72F49">
            <w:pPr>
              <w:pStyle w:val="Bullet1"/>
              <w:numPr>
                <w:ilvl w:val="0"/>
                <w:numId w:val="0"/>
              </w:numPr>
              <w:spacing w:line="240" w:lineRule="auto"/>
              <w:contextualSpacing w:val="0"/>
              <w:rPr>
                <w:b/>
                <w:bCs/>
                <w:color w:val="00558C"/>
              </w:rPr>
            </w:pPr>
            <w:r w:rsidRPr="0087685E">
              <w:rPr>
                <w:b/>
                <w:bCs/>
                <w:color w:val="00558C"/>
              </w:rPr>
              <w:t>Description</w:t>
            </w:r>
          </w:p>
        </w:tc>
        <w:tc>
          <w:tcPr>
            <w:tcW w:w="8181" w:type="dxa"/>
            <w:vAlign w:val="center"/>
          </w:tcPr>
          <w:p w14:paraId="61FCEB6A" w14:textId="42882E2C" w:rsidR="00E72F49" w:rsidRPr="0087685E" w:rsidRDefault="00D55ED2" w:rsidP="00A91380">
            <w:pPr>
              <w:pStyle w:val="TableText"/>
            </w:pPr>
            <w:r w:rsidRPr="0087685E">
              <w:t>Defines how to implement an instance of the UKC Digital Service using SECOM as the secure transport between vessels and the shore-side service for the exchange of underKeelClearanceMessage (S-212) requests and UnderKeelClearancePlan (S-129) responses. Routes are not carried by this service; they are re-used from the VTS Route Exchange Service [12].</w:t>
            </w:r>
          </w:p>
        </w:tc>
      </w:tr>
      <w:tr w:rsidR="00E72F49" w:rsidRPr="0087685E" w14:paraId="6C98A4B0" w14:textId="77777777" w:rsidTr="00E72F49">
        <w:tc>
          <w:tcPr>
            <w:tcW w:w="1560" w:type="dxa"/>
            <w:vAlign w:val="center"/>
          </w:tcPr>
          <w:p w14:paraId="38C1FD45" w14:textId="77777777" w:rsidR="00E72F49" w:rsidRPr="0087685E" w:rsidRDefault="00E72F49" w:rsidP="00E72F49">
            <w:pPr>
              <w:pStyle w:val="Bullet1"/>
              <w:numPr>
                <w:ilvl w:val="0"/>
                <w:numId w:val="0"/>
              </w:numPr>
              <w:spacing w:line="240" w:lineRule="auto"/>
              <w:contextualSpacing w:val="0"/>
              <w:rPr>
                <w:b/>
                <w:bCs/>
                <w:color w:val="00558C"/>
              </w:rPr>
            </w:pPr>
            <w:r w:rsidRPr="0087685E">
              <w:rPr>
                <w:b/>
                <w:bCs/>
                <w:color w:val="00558C"/>
              </w:rPr>
              <w:t>Keywords</w:t>
            </w:r>
          </w:p>
        </w:tc>
        <w:tc>
          <w:tcPr>
            <w:tcW w:w="8181" w:type="dxa"/>
            <w:vAlign w:val="center"/>
          </w:tcPr>
          <w:p w14:paraId="051E0B00" w14:textId="1369B144" w:rsidR="00E72F49" w:rsidRPr="0087685E" w:rsidRDefault="00D55ED2" w:rsidP="00A91380">
            <w:pPr>
              <w:pStyle w:val="TableText"/>
            </w:pPr>
            <w:r w:rsidRPr="0087685E">
              <w:t>SECOM, VTS, REST, UKC Digital Service, Ship Traffic Management, S-129,</w:t>
            </w:r>
            <w:r w:rsidR="006D1FBC" w:rsidRPr="0087685E">
              <w:t xml:space="preserve"> S-212,</w:t>
            </w:r>
            <w:r w:rsidRPr="0087685E">
              <w:t xml:space="preserve"> S-421</w:t>
            </w:r>
          </w:p>
        </w:tc>
      </w:tr>
      <w:tr w:rsidR="00E72F49" w:rsidRPr="0087685E" w14:paraId="3452226B" w14:textId="77777777" w:rsidTr="00E72F49">
        <w:tc>
          <w:tcPr>
            <w:tcW w:w="1560" w:type="dxa"/>
            <w:vAlign w:val="center"/>
          </w:tcPr>
          <w:p w14:paraId="36F2DBCA" w14:textId="77777777" w:rsidR="00E72F49" w:rsidRPr="0087685E" w:rsidRDefault="00E72F49" w:rsidP="00E72F49">
            <w:pPr>
              <w:pStyle w:val="Bullet1"/>
              <w:numPr>
                <w:ilvl w:val="0"/>
                <w:numId w:val="0"/>
              </w:numPr>
              <w:spacing w:line="240" w:lineRule="auto"/>
              <w:contextualSpacing w:val="0"/>
              <w:rPr>
                <w:b/>
                <w:bCs/>
                <w:color w:val="00558C"/>
              </w:rPr>
            </w:pPr>
            <w:r w:rsidRPr="0087685E">
              <w:rPr>
                <w:b/>
                <w:bCs/>
                <w:color w:val="00558C"/>
              </w:rPr>
              <w:t>Architect(s)</w:t>
            </w:r>
          </w:p>
        </w:tc>
        <w:tc>
          <w:tcPr>
            <w:tcW w:w="8181" w:type="dxa"/>
            <w:vAlign w:val="center"/>
          </w:tcPr>
          <w:p w14:paraId="1DE6A4EF" w14:textId="7DC566AE" w:rsidR="00E72F49" w:rsidRPr="0087685E" w:rsidRDefault="00476EF0" w:rsidP="000A335D">
            <w:pPr>
              <w:pStyle w:val="TableText"/>
            </w:pPr>
            <w:r>
              <w:t xml:space="preserve">Sil Janssens, </w:t>
            </w:r>
            <w:r w:rsidR="006D1FBC" w:rsidRPr="0087685E">
              <w:t>Peter Coenen</w:t>
            </w:r>
          </w:p>
        </w:tc>
      </w:tr>
      <w:tr w:rsidR="00E72F49" w:rsidRPr="0087685E" w14:paraId="5F79287A" w14:textId="77777777" w:rsidTr="00E72F49">
        <w:tc>
          <w:tcPr>
            <w:tcW w:w="1560" w:type="dxa"/>
            <w:vAlign w:val="center"/>
          </w:tcPr>
          <w:p w14:paraId="4DFF222F" w14:textId="77777777" w:rsidR="00E72F49" w:rsidRPr="0087685E" w:rsidRDefault="00E72F49" w:rsidP="00E72F49">
            <w:pPr>
              <w:pStyle w:val="Bullet1"/>
              <w:numPr>
                <w:ilvl w:val="0"/>
                <w:numId w:val="0"/>
              </w:numPr>
              <w:spacing w:line="240" w:lineRule="auto"/>
              <w:contextualSpacing w:val="0"/>
              <w:rPr>
                <w:b/>
                <w:bCs/>
                <w:color w:val="00558C"/>
              </w:rPr>
            </w:pPr>
            <w:r w:rsidRPr="0087685E">
              <w:rPr>
                <w:b/>
                <w:bCs/>
                <w:color w:val="00558C"/>
              </w:rPr>
              <w:t>Status</w:t>
            </w:r>
          </w:p>
        </w:tc>
        <w:tc>
          <w:tcPr>
            <w:tcW w:w="8181" w:type="dxa"/>
            <w:vAlign w:val="center"/>
          </w:tcPr>
          <w:p w14:paraId="4FCF5192" w14:textId="210E1F7C" w:rsidR="00E72F49" w:rsidRPr="0087685E" w:rsidRDefault="00D55ED2" w:rsidP="00A91380">
            <w:pPr>
              <w:pStyle w:val="TableText"/>
            </w:pPr>
            <w:r w:rsidRPr="0087685E">
              <w:t>Draft</w:t>
            </w:r>
          </w:p>
        </w:tc>
      </w:tr>
    </w:tbl>
    <w:p w14:paraId="1686B0C9" w14:textId="7434ACA0" w:rsidR="00E72F49" w:rsidRPr="0087685E" w:rsidRDefault="000510FA" w:rsidP="00E72F49">
      <w:pPr>
        <w:pStyle w:val="Heading1"/>
        <w:rPr>
          <w:lang w:val="en-GB"/>
        </w:rPr>
      </w:pPr>
      <w:bookmarkStart w:id="15" w:name="_Toc232081568"/>
      <w:bookmarkEnd w:id="14"/>
      <w:r w:rsidRPr="0087685E">
        <w:rPr>
          <w:lang w:val="en-GB"/>
        </w:rPr>
        <w:lastRenderedPageBreak/>
        <w:t>TECHNOLOGY INTRODUCTION</w:t>
      </w:r>
      <w:bookmarkEnd w:id="15"/>
    </w:p>
    <w:p w14:paraId="19C1B22E" w14:textId="77777777" w:rsidR="00073E5F" w:rsidRPr="0087685E" w:rsidRDefault="00073E5F" w:rsidP="00073E5F">
      <w:pPr>
        <w:pStyle w:val="Heading1separationline"/>
      </w:pPr>
    </w:p>
    <w:p w14:paraId="7C4A193C" w14:textId="69868208" w:rsidR="003E428D" w:rsidRPr="0087685E" w:rsidRDefault="000A335D" w:rsidP="000A335D">
      <w:pPr>
        <w:pStyle w:val="Heading2"/>
      </w:pPr>
      <w:bookmarkStart w:id="16" w:name="_Toc232081569"/>
      <w:bookmarkStart w:id="17" w:name="_Hlk196363732"/>
      <w:r w:rsidRPr="0087685E">
        <w:t>General</w:t>
      </w:r>
      <w:bookmarkEnd w:id="16"/>
    </w:p>
    <w:p w14:paraId="19AEE9FE" w14:textId="77777777" w:rsidR="000A335D" w:rsidRPr="0087685E" w:rsidRDefault="000A335D" w:rsidP="000A335D">
      <w:pPr>
        <w:pStyle w:val="Heading2separationline"/>
      </w:pPr>
    </w:p>
    <w:p w14:paraId="1636E8B0" w14:textId="57001AA8" w:rsidR="00BC3347" w:rsidRPr="0087685E" w:rsidRDefault="00BC3347" w:rsidP="00BC3347">
      <w:pPr>
        <w:pStyle w:val="BodyText"/>
      </w:pPr>
      <w:r w:rsidRPr="0087685E">
        <w:t>This design realises SS0005 </w:t>
      </w:r>
      <w:r w:rsidR="00F87D81">
        <w:fldChar w:fldCharType="begin"/>
      </w:r>
      <w:r w:rsidR="00F87D81">
        <w:instrText xml:space="preserve"> REF _Ref232078281 \r \h </w:instrText>
      </w:r>
      <w:r w:rsidR="00F87D81">
        <w:fldChar w:fldCharType="separate"/>
      </w:r>
      <w:r w:rsidR="006D1AD7">
        <w:t>[2]</w:t>
      </w:r>
      <w:r w:rsidR="00F87D81">
        <w:fldChar w:fldCharType="end"/>
      </w:r>
      <w:r w:rsidRPr="0087685E">
        <w:t> using SECOM Edition 2 as defined in IEC 63173-2 ED2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 Services and consumers conforming to this design must be implemented using REST APIs over HTTPS with TLS protection of all communication in transit.</w:t>
      </w:r>
    </w:p>
    <w:p w14:paraId="7AC4869E" w14:textId="37A0B392" w:rsidR="00A732EE" w:rsidRPr="0087685E" w:rsidRDefault="00BC3347" w:rsidP="00A732EE">
      <w:pPr>
        <w:pStyle w:val="BodyText"/>
      </w:pPr>
      <w:commentRangeStart w:id="18"/>
      <w:r w:rsidRPr="0087685E">
        <w:t>The service is shore-side; the consumer is the vessel system</w:t>
      </w:r>
      <w:r w:rsidR="006D6D07">
        <w:t>or its shore based proxy</w:t>
      </w:r>
      <w:r w:rsidRPr="0087685E">
        <w:t>. Both must be able to act as HTTP client and HTTP server because some interactions are bidirectional</w:t>
      </w:r>
      <w:commentRangeEnd w:id="18"/>
      <w:r w:rsidR="002F434E" w:rsidRPr="0087685E">
        <w:rPr>
          <w:rStyle w:val="CommentReference"/>
          <w:sz w:val="22"/>
        </w:rPr>
        <w:commentReference w:id="18"/>
      </w:r>
      <w:r w:rsidRPr="0087685E">
        <w:t> (e.g. acknowledgements, subscription notifications, push of updated plans).</w:t>
      </w:r>
    </w:p>
    <w:p w14:paraId="02340CD6" w14:textId="35D977A8" w:rsidR="00275A6B" w:rsidRPr="0087685E" w:rsidRDefault="00F274FF" w:rsidP="00275A6B">
      <w:pPr>
        <w:pStyle w:val="Heading2"/>
      </w:pPr>
      <w:bookmarkStart w:id="19" w:name="_Toc232081570"/>
      <w:r w:rsidRPr="0087685E">
        <w:t>Service Technology and Service Transportation protocol</w:t>
      </w:r>
      <w:bookmarkEnd w:id="19"/>
    </w:p>
    <w:p w14:paraId="7EA45252" w14:textId="77777777" w:rsidR="00275A6B" w:rsidRPr="0087685E" w:rsidRDefault="00275A6B" w:rsidP="00275A6B">
      <w:pPr>
        <w:pStyle w:val="Heading2separationline"/>
      </w:pPr>
    </w:p>
    <w:p w14:paraId="6EE571D6" w14:textId="18C7CD4B" w:rsidR="000F6A39" w:rsidRPr="0087685E" w:rsidRDefault="000F6A39" w:rsidP="000F6A39">
      <w:pPr>
        <w:pStyle w:val="BodyText"/>
        <w:rPr>
          <w:i/>
          <w:iCs/>
        </w:rPr>
      </w:pPr>
      <w:r w:rsidRPr="0087685E">
        <w:rPr>
          <w:i/>
          <w:iCs/>
        </w:rPr>
        <w:t xml:space="preserve">Reference: </w:t>
      </w:r>
      <w:r w:rsidR="006D6D07">
        <w:rPr>
          <w:i/>
          <w:iCs/>
        </w:rPr>
        <w:t>IEC 63173-2 SECOM ed2</w:t>
      </w:r>
      <w:r w:rsidRPr="0087685E">
        <w:rPr>
          <w:i/>
          <w:iCs/>
        </w:rPr>
        <w:t xml:space="preserve"> Clause 5.3 Service Technology</w:t>
      </w:r>
    </w:p>
    <w:p w14:paraId="79C484A9" w14:textId="2BFAC1E0" w:rsidR="00275A6B" w:rsidRPr="0087685E" w:rsidRDefault="000F6A39" w:rsidP="000F6A39">
      <w:pPr>
        <w:pStyle w:val="BodyText"/>
      </w:pPr>
      <w:r w:rsidRPr="0087685E">
        <w:t>The technology (architectural style) chosen is REST (REpresentational State Transfer) upon HTTP/1.1 (RFC 7231).</w:t>
      </w:r>
    </w:p>
    <w:p w14:paraId="63C24334" w14:textId="1305EDC4" w:rsidR="00A732EE" w:rsidRPr="0087685E" w:rsidRDefault="000F6A39" w:rsidP="00A732EE">
      <w:pPr>
        <w:pStyle w:val="Heading2"/>
      </w:pPr>
      <w:bookmarkStart w:id="20" w:name="_Toc232081571"/>
      <w:r w:rsidRPr="0087685E">
        <w:t>Security</w:t>
      </w:r>
      <w:bookmarkEnd w:id="20"/>
    </w:p>
    <w:p w14:paraId="4E564BAA" w14:textId="77777777" w:rsidR="000F6A39" w:rsidRPr="0087685E" w:rsidRDefault="000F6A39" w:rsidP="000F6A39">
      <w:pPr>
        <w:pStyle w:val="Heading2separationline"/>
      </w:pPr>
    </w:p>
    <w:p w14:paraId="6CC88473" w14:textId="5F35CD83" w:rsidR="000F6A39" w:rsidRPr="0087685E" w:rsidRDefault="000F6A39" w:rsidP="005F42A9">
      <w:pPr>
        <w:pStyle w:val="Heading3"/>
      </w:pPr>
      <w:bookmarkStart w:id="21" w:name="_Toc232081572"/>
      <w:r w:rsidRPr="0087685E">
        <w:t>Communication Channel Security</w:t>
      </w:r>
      <w:bookmarkEnd w:id="21"/>
    </w:p>
    <w:p w14:paraId="166B16F7" w14:textId="68BF873B" w:rsidR="005916DC" w:rsidRPr="0087685E" w:rsidRDefault="005916DC" w:rsidP="005916DC">
      <w:pPr>
        <w:pStyle w:val="BodyText"/>
        <w:rPr>
          <w:i/>
          <w:iCs/>
        </w:rPr>
      </w:pPr>
      <w:r w:rsidRPr="0087685E">
        <w:rPr>
          <w:i/>
          <w:iCs/>
        </w:rPr>
        <w:t xml:space="preserve">Reference: IEC 63173-2 SECOM </w:t>
      </w:r>
      <w:r w:rsidR="006D6D07">
        <w:rPr>
          <w:i/>
          <w:iCs/>
        </w:rPr>
        <w:t>ed2</w:t>
      </w:r>
      <w:r w:rsidRPr="0087685E">
        <w:rPr>
          <w:i/>
          <w:iCs/>
        </w:rPr>
        <w:t xml:space="preserve"> Clause 6 SECOM communication channel security</w:t>
      </w:r>
    </w:p>
    <w:p w14:paraId="255CCB16" w14:textId="77777777" w:rsidR="005916DC" w:rsidRPr="0087685E" w:rsidRDefault="005916DC" w:rsidP="005916DC">
      <w:pPr>
        <w:pStyle w:val="BodyText"/>
      </w:pPr>
      <w:r w:rsidRPr="0087685E">
        <w:t xml:space="preserve">The channel security between the SECOM REST service and a consumer are </w:t>
      </w:r>
    </w:p>
    <w:p w14:paraId="73E7DE29" w14:textId="7F8D36E8" w:rsidR="005916DC" w:rsidRPr="0087685E" w:rsidRDefault="005916DC" w:rsidP="005916DC">
      <w:pPr>
        <w:pStyle w:val="Bullet1"/>
      </w:pPr>
      <w:r w:rsidRPr="0087685E">
        <w:t>HTTP/1.1 according to RFC-7231</w:t>
      </w:r>
    </w:p>
    <w:p w14:paraId="2142BC90" w14:textId="75F1347C" w:rsidR="005916DC" w:rsidRPr="0087685E" w:rsidRDefault="005916DC" w:rsidP="005916DC">
      <w:pPr>
        <w:pStyle w:val="Bullet1"/>
      </w:pPr>
      <w:r w:rsidRPr="0087685E">
        <w:t>HTTPS over TLS according to RFC-2818</w:t>
      </w:r>
    </w:p>
    <w:p w14:paraId="1848A8EC" w14:textId="77777777" w:rsidR="005916DC" w:rsidRPr="0087685E" w:rsidRDefault="005916DC" w:rsidP="005916DC">
      <w:pPr>
        <w:pStyle w:val="BodyText"/>
      </w:pPr>
      <w:r w:rsidRPr="0087685E">
        <w:t>Valid versions of TLS for this version of service design template are</w:t>
      </w:r>
    </w:p>
    <w:p w14:paraId="36851996" w14:textId="1E63037E" w:rsidR="005916DC" w:rsidRPr="0087685E" w:rsidRDefault="005916DC" w:rsidP="005916DC">
      <w:pPr>
        <w:pStyle w:val="Bullet1"/>
      </w:pPr>
      <w:commentRangeStart w:id="22"/>
      <w:r w:rsidRPr="0087685E">
        <w:t xml:space="preserve">TLS version 1.3 (RFC-8446) </w:t>
      </w:r>
      <w:commentRangeEnd w:id="22"/>
      <w:r w:rsidR="002F434E" w:rsidRPr="0087685E">
        <w:rPr>
          <w:rStyle w:val="CommentReference"/>
          <w:sz w:val="22"/>
        </w:rPr>
        <w:commentReference w:id="22"/>
      </w:r>
    </w:p>
    <w:p w14:paraId="2B335DA5" w14:textId="77777777" w:rsidR="005916DC" w:rsidRPr="0087685E" w:rsidRDefault="005916DC" w:rsidP="005916DC">
      <w:pPr>
        <w:pStyle w:val="BodyText"/>
      </w:pPr>
      <w:r w:rsidRPr="0087685E">
        <w:t>X.509 Certificates are used in the TLS according to RFC 5280 and RFC 2459.</w:t>
      </w:r>
    </w:p>
    <w:p w14:paraId="4B513C6D" w14:textId="6C9C47B9" w:rsidR="000F6A39" w:rsidRPr="0087685E" w:rsidRDefault="005916DC" w:rsidP="005916DC">
      <w:pPr>
        <w:pStyle w:val="BodyText"/>
      </w:pPr>
      <w:r w:rsidRPr="0087685E">
        <w:t>Certificates shall be verified with OCSP and/or CRL methods.</w:t>
      </w:r>
    </w:p>
    <w:p w14:paraId="1A0F76C3" w14:textId="67E24577" w:rsidR="005916DC" w:rsidRPr="0087685E" w:rsidRDefault="005916DC" w:rsidP="005916DC">
      <w:pPr>
        <w:pStyle w:val="Heading3"/>
      </w:pPr>
      <w:bookmarkStart w:id="23" w:name="_Toc232081573"/>
      <w:r w:rsidRPr="0087685E">
        <w:t>Data Protection</w:t>
      </w:r>
      <w:bookmarkEnd w:id="23"/>
    </w:p>
    <w:p w14:paraId="56123AF4" w14:textId="431873DB" w:rsidR="004470C7" w:rsidRPr="0087685E" w:rsidRDefault="004470C7" w:rsidP="004470C7">
      <w:pPr>
        <w:pStyle w:val="BodyText"/>
        <w:rPr>
          <w:i/>
          <w:iCs/>
        </w:rPr>
      </w:pPr>
      <w:r w:rsidRPr="0087685E">
        <w:rPr>
          <w:i/>
          <w:iCs/>
        </w:rPr>
        <w:t>Reference</w:t>
      </w:r>
      <w:commentRangeStart w:id="24"/>
      <w:r w:rsidRPr="0087685E">
        <w:rPr>
          <w:i/>
          <w:iCs/>
        </w:rPr>
        <w:t xml:space="preserve">: IEC 63173-2 SECOM </w:t>
      </w:r>
      <w:r w:rsidR="006D6D07">
        <w:rPr>
          <w:i/>
          <w:iCs/>
        </w:rPr>
        <w:t>ed2</w:t>
      </w:r>
      <w:commentRangeEnd w:id="24"/>
      <w:r w:rsidR="002F434E" w:rsidRPr="0087685E">
        <w:rPr>
          <w:rStyle w:val="CommentReference"/>
          <w:i/>
          <w:iCs/>
          <w:sz w:val="22"/>
        </w:rPr>
        <w:commentReference w:id="24"/>
      </w:r>
      <w:r w:rsidRPr="0087685E">
        <w:rPr>
          <w:i/>
          <w:iCs/>
        </w:rPr>
        <w:t xml:space="preserve"> Clause 4.3.4 SECOM data protection</w:t>
      </w:r>
    </w:p>
    <w:p w14:paraId="146C8759" w14:textId="77777777" w:rsidR="004470C7" w:rsidRPr="0087685E" w:rsidRDefault="004470C7" w:rsidP="004470C7">
      <w:pPr>
        <w:pStyle w:val="BodyText"/>
        <w:rPr>
          <w:i/>
          <w:iCs/>
        </w:rPr>
      </w:pPr>
      <w:r w:rsidRPr="0087685E">
        <w:rPr>
          <w:i/>
          <w:iCs/>
        </w:rPr>
        <w:t>Reference: IHO S-100 ed5.2.0 Part 15 Data Protection Scheme</w:t>
      </w:r>
    </w:p>
    <w:p w14:paraId="2291199B" w14:textId="77777777" w:rsidR="004470C7" w:rsidRPr="0087685E" w:rsidRDefault="004470C7" w:rsidP="004470C7">
      <w:pPr>
        <w:pStyle w:val="BodyText"/>
      </w:pPr>
      <w:r w:rsidRPr="0087685E">
        <w:t>The data is mandatory to be signed by the sender to enable data authentication and integrity check by the receiver.</w:t>
      </w:r>
    </w:p>
    <w:p w14:paraId="33901298" w14:textId="77777777" w:rsidR="004470C7" w:rsidRPr="0087685E" w:rsidRDefault="004470C7" w:rsidP="004470C7">
      <w:pPr>
        <w:pStyle w:val="BodyText"/>
      </w:pPr>
      <w:commentRangeStart w:id="25"/>
      <w:r w:rsidRPr="0087685E">
        <w:t>The data can optionally be encrypted by the sender, and the sender is responsible for exchanging the encryption key with the receiver.</w:t>
      </w:r>
      <w:commentRangeEnd w:id="25"/>
      <w:r w:rsidR="00382377" w:rsidRPr="0087685E">
        <w:rPr>
          <w:rStyle w:val="CommentReference"/>
          <w:sz w:val="22"/>
        </w:rPr>
        <w:commentReference w:id="25"/>
      </w:r>
    </w:p>
    <w:p w14:paraId="4DE3ABD0" w14:textId="4F9D3B14" w:rsidR="005916DC" w:rsidRPr="0087685E" w:rsidRDefault="004470C7" w:rsidP="004470C7">
      <w:pPr>
        <w:pStyle w:val="BodyText"/>
      </w:pPr>
      <w:r w:rsidRPr="0087685E">
        <w:t xml:space="preserve">While sending standalone </w:t>
      </w:r>
      <w:r w:rsidR="00432D52" w:rsidRPr="0087685E">
        <w:t xml:space="preserve">S-129 and </w:t>
      </w:r>
      <w:r w:rsidRPr="0087685E">
        <w:t>S-</w:t>
      </w:r>
      <w:r w:rsidR="005F42A9" w:rsidRPr="0087685E">
        <w:t>212</w:t>
      </w:r>
      <w:r w:rsidRPr="0087685E">
        <w:t xml:space="preserve"> documents without the additional metadata of datasets or exchange sets is preferred, if datasets or </w:t>
      </w:r>
      <w:commentRangeStart w:id="26"/>
      <w:r w:rsidRPr="0087685E">
        <w:t>exchange sets are used the data (one or more data files) can optionally be compressed before being signed and sent</w:t>
      </w:r>
      <w:commentRangeEnd w:id="26"/>
      <w:r w:rsidR="002F434E" w:rsidRPr="0087685E">
        <w:rPr>
          <w:rStyle w:val="CommentReference"/>
          <w:sz w:val="22"/>
        </w:rPr>
        <w:commentReference w:id="26"/>
      </w:r>
      <w:r w:rsidRPr="0087685E">
        <w:t>.</w:t>
      </w:r>
    </w:p>
    <w:p w14:paraId="7267E351" w14:textId="27D98C1F" w:rsidR="004470C7" w:rsidRPr="0087685E" w:rsidRDefault="004470C7" w:rsidP="004470C7">
      <w:pPr>
        <w:pStyle w:val="Heading3"/>
      </w:pPr>
      <w:bookmarkStart w:id="27" w:name="_Ref232079119"/>
      <w:bookmarkStart w:id="28" w:name="_Ref232079280"/>
      <w:bookmarkStart w:id="29" w:name="_Toc232081574"/>
      <w:r w:rsidRPr="0087685E">
        <w:lastRenderedPageBreak/>
        <w:t>Data Signature</w:t>
      </w:r>
      <w:bookmarkEnd w:id="27"/>
      <w:bookmarkEnd w:id="28"/>
      <w:bookmarkEnd w:id="29"/>
    </w:p>
    <w:p w14:paraId="13553916" w14:textId="6ADAE013" w:rsidR="00DE4C83" w:rsidRPr="0087685E" w:rsidRDefault="00DE4C83" w:rsidP="00DE4C83">
      <w:pPr>
        <w:pStyle w:val="BodyText"/>
        <w:rPr>
          <w:i/>
          <w:iCs/>
        </w:rPr>
      </w:pPr>
      <w:r w:rsidRPr="0087685E">
        <w:rPr>
          <w:i/>
          <w:iCs/>
        </w:rPr>
        <w:t xml:space="preserve">Reference: IEC 63173-2 SECOM </w:t>
      </w:r>
      <w:r w:rsidR="006D6D07">
        <w:rPr>
          <w:i/>
          <w:iCs/>
        </w:rPr>
        <w:t>ed2</w:t>
      </w:r>
      <w:r w:rsidRPr="0087685E">
        <w:rPr>
          <w:i/>
          <w:iCs/>
        </w:rPr>
        <w:t xml:space="preserve"> Clause 7.3 Data authentication and signing</w:t>
      </w:r>
    </w:p>
    <w:p w14:paraId="477BB884" w14:textId="77777777" w:rsidR="00DE4C83" w:rsidRPr="0087685E" w:rsidRDefault="00DE4C83" w:rsidP="00DE4C83">
      <w:pPr>
        <w:pStyle w:val="BodyText"/>
        <w:rPr>
          <w:i/>
          <w:iCs/>
        </w:rPr>
      </w:pPr>
      <w:r w:rsidRPr="0087685E">
        <w:rPr>
          <w:i/>
          <w:iCs/>
        </w:rPr>
        <w:t>Reference: IHO S-100 ed5.2.0 Part 15-8 Data Authentication</w:t>
      </w:r>
    </w:p>
    <w:p w14:paraId="4F5B7798" w14:textId="70626A48" w:rsidR="004470C7" w:rsidRPr="0087685E" w:rsidRDefault="00DE4C83" w:rsidP="00DE4C83">
      <w:pPr>
        <w:pStyle w:val="BodyText"/>
        <w:rPr>
          <w:i/>
          <w:iCs/>
        </w:rPr>
      </w:pPr>
      <w:r w:rsidRPr="0087685E">
        <w:rPr>
          <w:i/>
          <w:iCs/>
        </w:rPr>
        <w:t>Reference: NIST Digital Signature Standard (DSS–FIPS Publication 186)</w:t>
      </w:r>
    </w:p>
    <w:p w14:paraId="20CAEA37" w14:textId="77777777" w:rsidR="00555C9C" w:rsidRPr="0087685E" w:rsidRDefault="00555C9C" w:rsidP="00555C9C">
      <w:pPr>
        <w:pStyle w:val="BodyText"/>
      </w:pPr>
      <w:r w:rsidRPr="0087685E">
        <w:t>The algorithm for signing data must be ECDSA-384-SHA2.</w:t>
      </w:r>
    </w:p>
    <w:p w14:paraId="6E09F503" w14:textId="23880FC8" w:rsidR="00DE4C83" w:rsidRPr="0087685E" w:rsidRDefault="00555C9C" w:rsidP="00555C9C">
      <w:pPr>
        <w:pStyle w:val="BodyText"/>
      </w:pPr>
      <w:r w:rsidRPr="0087685E">
        <w:t>The signature is transported in HEX.</w:t>
      </w:r>
    </w:p>
    <w:p w14:paraId="5A9435E2" w14:textId="4700B975" w:rsidR="00555C9C" w:rsidRPr="0087685E" w:rsidRDefault="00555C9C" w:rsidP="00555C9C">
      <w:pPr>
        <w:pStyle w:val="Heading3"/>
      </w:pPr>
      <w:bookmarkStart w:id="30" w:name="_Toc232081575"/>
      <w:r w:rsidRPr="0087685E">
        <w:t>Data Encryption</w:t>
      </w:r>
      <w:bookmarkEnd w:id="30"/>
    </w:p>
    <w:p w14:paraId="6FFEB5BA" w14:textId="4D1A2D5C" w:rsidR="002F2E44" w:rsidRPr="0087685E" w:rsidRDefault="002F2E44" w:rsidP="002F2E44">
      <w:pPr>
        <w:pStyle w:val="BodyText"/>
        <w:rPr>
          <w:i/>
          <w:iCs/>
        </w:rPr>
      </w:pPr>
      <w:r w:rsidRPr="0087685E">
        <w:rPr>
          <w:i/>
          <w:iCs/>
        </w:rPr>
        <w:t xml:space="preserve">Reference: IEC 63173-2 SECOM </w:t>
      </w:r>
      <w:r w:rsidR="006D6D07">
        <w:rPr>
          <w:i/>
          <w:iCs/>
        </w:rPr>
        <w:t>ed2</w:t>
      </w:r>
      <w:r w:rsidRPr="0087685E">
        <w:rPr>
          <w:i/>
          <w:iCs/>
        </w:rPr>
        <w:t xml:space="preserve"> Clause 7.4 Data encryption</w:t>
      </w:r>
    </w:p>
    <w:p w14:paraId="198E9EFA" w14:textId="77777777" w:rsidR="002F2E44" w:rsidRPr="0087685E" w:rsidRDefault="002F2E44" w:rsidP="002F2E44">
      <w:pPr>
        <w:pStyle w:val="BodyText"/>
        <w:rPr>
          <w:i/>
          <w:iCs/>
        </w:rPr>
      </w:pPr>
      <w:r w:rsidRPr="0087685E">
        <w:rPr>
          <w:i/>
          <w:iCs/>
        </w:rPr>
        <w:t>Reference: IHO S-100 ed5.2.0 Part 15-6 Data Encryption</w:t>
      </w:r>
    </w:p>
    <w:p w14:paraId="2EA5E8D5" w14:textId="77777777" w:rsidR="002F2E44" w:rsidRPr="0087685E" w:rsidRDefault="002F2E44" w:rsidP="002F2E44">
      <w:pPr>
        <w:pStyle w:val="BodyText"/>
      </w:pPr>
      <w:r w:rsidRPr="0087685E">
        <w:t>The encryption algorithm for encryption is AES and CBC mode.</w:t>
      </w:r>
    </w:p>
    <w:p w14:paraId="48B860A2" w14:textId="2DE1F47E" w:rsidR="00555C9C" w:rsidRPr="0087685E" w:rsidRDefault="002F2E44" w:rsidP="002F2E44">
      <w:pPr>
        <w:pStyle w:val="BodyText"/>
      </w:pPr>
      <w:r w:rsidRPr="0087685E">
        <w:t>The symmetric encryption key can be exchanged by different means, including using the SECOM REST API to exchange the encryption key.</w:t>
      </w:r>
    </w:p>
    <w:p w14:paraId="588C0FD8" w14:textId="171A57BF" w:rsidR="00033406" w:rsidRPr="0087685E" w:rsidRDefault="00033406" w:rsidP="00033406">
      <w:pPr>
        <w:pStyle w:val="Heading1"/>
        <w:rPr>
          <w:lang w:val="en-GB"/>
        </w:rPr>
      </w:pPr>
      <w:bookmarkStart w:id="31" w:name="_Toc232081576"/>
      <w:bookmarkEnd w:id="17"/>
      <w:r w:rsidRPr="0087685E">
        <w:rPr>
          <w:lang w:val="en-GB"/>
        </w:rPr>
        <w:lastRenderedPageBreak/>
        <w:t>Service</w:t>
      </w:r>
      <w:r w:rsidR="00735770" w:rsidRPr="0087685E">
        <w:rPr>
          <w:lang w:val="en-GB"/>
        </w:rPr>
        <w:t xml:space="preserve"> OVERVIEW</w:t>
      </w:r>
      <w:bookmarkEnd w:id="31"/>
    </w:p>
    <w:p w14:paraId="5F6D0DB8" w14:textId="77777777" w:rsidR="0006030E" w:rsidRPr="0087685E" w:rsidRDefault="0006030E" w:rsidP="0006030E">
      <w:pPr>
        <w:pStyle w:val="Heading1separationline"/>
      </w:pPr>
    </w:p>
    <w:p w14:paraId="22D69847" w14:textId="6B728F82" w:rsidR="00735770" w:rsidRPr="0087685E" w:rsidRDefault="00735770" w:rsidP="00735770">
      <w:pPr>
        <w:pStyle w:val="Heading2"/>
      </w:pPr>
      <w:bookmarkStart w:id="32" w:name="_Toc232081577"/>
      <w:r w:rsidRPr="0087685E">
        <w:t>General</w:t>
      </w:r>
      <w:bookmarkEnd w:id="32"/>
    </w:p>
    <w:p w14:paraId="20E9664C" w14:textId="77777777" w:rsidR="00735770" w:rsidRPr="0087685E" w:rsidRDefault="00735770" w:rsidP="00735770">
      <w:pPr>
        <w:pStyle w:val="Heading2separationline"/>
      </w:pPr>
    </w:p>
    <w:p w14:paraId="6856B7E8" w14:textId="068A0B37" w:rsidR="00A427C5" w:rsidRPr="0087685E" w:rsidRDefault="00A427C5" w:rsidP="00A427C5">
      <w:pPr>
        <w:pStyle w:val="BodyText"/>
      </w:pPr>
      <w:r w:rsidRPr="0087685E">
        <w:t xml:space="preserve">The design uses SECOM defined APIs. As such, it is important to understand that both the </w:t>
      </w:r>
      <w:r w:rsidR="00ED7950" w:rsidRPr="0087685E">
        <w:t xml:space="preserve">UKC Digital service </w:t>
      </w:r>
      <w:r w:rsidRPr="0087685E">
        <w:t xml:space="preserve">and its consumers must be able to function as client and server as understood in the traditional HTTP world. As such from here on when the term service is used, it applies to the </w:t>
      </w:r>
      <w:r w:rsidR="00376682" w:rsidRPr="0087685E">
        <w:t xml:space="preserve">under keel </w:t>
      </w:r>
      <w:r w:rsidRPr="0087685E">
        <w:t>service and the consumer is the ship system that is communicating</w:t>
      </w:r>
      <w:r w:rsidR="00ED7950" w:rsidRPr="0087685E">
        <w:t xml:space="preserve"> with</w:t>
      </w:r>
      <w:r w:rsidRPr="0087685E">
        <w:t xml:space="preserve"> VTS. </w:t>
      </w:r>
    </w:p>
    <w:p w14:paraId="30BC667F" w14:textId="61DA3AE9" w:rsidR="00735770" w:rsidRPr="0087685E" w:rsidRDefault="00A427C5" w:rsidP="00A427C5">
      <w:pPr>
        <w:pStyle w:val="BodyText"/>
      </w:pPr>
      <w:r w:rsidRPr="0087685E">
        <w:t>This design does not concern itself with how the service will communicate with the VTS system. The instances of this design may be developed as components directly integrated with the VTS system or as independent microservices that communicate with the VTS system via different integration mechanisms e.g., APIs or by emitting and consuming events.</w:t>
      </w:r>
    </w:p>
    <w:p w14:paraId="0FB60000" w14:textId="6D16516B" w:rsidR="00C366D3" w:rsidRPr="0087685E" w:rsidRDefault="00C366D3" w:rsidP="00C366D3">
      <w:pPr>
        <w:pStyle w:val="Heading2"/>
      </w:pPr>
      <w:bookmarkStart w:id="33" w:name="_Toc232081578"/>
      <w:r w:rsidRPr="0087685E">
        <w:t>Data products Exchanged</w:t>
      </w:r>
      <w:bookmarkEnd w:id="33"/>
    </w:p>
    <w:tbl>
      <w:tblPr>
        <w:tblStyle w:val="TableGrid"/>
        <w:tblW w:w="0" w:type="auto"/>
        <w:tblLook w:val="04A0" w:firstRow="1" w:lastRow="0" w:firstColumn="1" w:lastColumn="0" w:noHBand="0" w:noVBand="1"/>
      </w:tblPr>
      <w:tblGrid>
        <w:gridCol w:w="2315"/>
        <w:gridCol w:w="2804"/>
        <w:gridCol w:w="2333"/>
        <w:gridCol w:w="2284"/>
      </w:tblGrid>
      <w:tr w:rsidR="00C366D3" w:rsidRPr="0087685E" w14:paraId="398C66A0" w14:textId="77777777" w:rsidTr="00C366D3">
        <w:tc>
          <w:tcPr>
            <w:tcW w:w="2434" w:type="dxa"/>
          </w:tcPr>
          <w:p w14:paraId="3BC2C899" w14:textId="5A9A4D53" w:rsidR="00C366D3" w:rsidRPr="0087685E" w:rsidRDefault="00C366D3" w:rsidP="00C366D3">
            <w:pPr>
              <w:pStyle w:val="BodyText"/>
            </w:pPr>
            <w:r w:rsidRPr="0087685E">
              <w:rPr>
                <w:b/>
                <w:bCs/>
                <w:color w:val="00558C"/>
              </w:rPr>
              <w:t>Direction</w:t>
            </w:r>
          </w:p>
        </w:tc>
        <w:tc>
          <w:tcPr>
            <w:tcW w:w="2434" w:type="dxa"/>
          </w:tcPr>
          <w:p w14:paraId="3A965CEA" w14:textId="1BD8A0DE" w:rsidR="00C366D3" w:rsidRPr="0087685E" w:rsidRDefault="00C366D3" w:rsidP="00C366D3">
            <w:pPr>
              <w:pStyle w:val="BodyText"/>
            </w:pPr>
            <w:r w:rsidRPr="0087685E">
              <w:rPr>
                <w:b/>
                <w:bCs/>
                <w:color w:val="00558C"/>
              </w:rPr>
              <w:t>Payload</w:t>
            </w:r>
          </w:p>
        </w:tc>
        <w:tc>
          <w:tcPr>
            <w:tcW w:w="2434" w:type="dxa"/>
          </w:tcPr>
          <w:p w14:paraId="357753DA" w14:textId="596E5D09" w:rsidR="00C366D3" w:rsidRPr="0087685E" w:rsidRDefault="00C366D3" w:rsidP="00C366D3">
            <w:pPr>
              <w:pStyle w:val="BodyText"/>
            </w:pPr>
            <w:r w:rsidRPr="0087685E">
              <w:rPr>
                <w:b/>
                <w:bCs/>
                <w:color w:val="00558C"/>
              </w:rPr>
              <w:t>Purpose</w:t>
            </w:r>
          </w:p>
        </w:tc>
        <w:tc>
          <w:tcPr>
            <w:tcW w:w="2434" w:type="dxa"/>
          </w:tcPr>
          <w:p w14:paraId="3DD899AD" w14:textId="4A87C101" w:rsidR="00C366D3" w:rsidRPr="0087685E" w:rsidRDefault="00C366D3" w:rsidP="00C366D3">
            <w:pPr>
              <w:pStyle w:val="BodyText"/>
            </w:pPr>
            <w:r w:rsidRPr="0087685E">
              <w:rPr>
                <w:b/>
                <w:bCs/>
                <w:color w:val="00558C"/>
              </w:rPr>
              <w:t>Used in use cases</w:t>
            </w:r>
          </w:p>
        </w:tc>
      </w:tr>
      <w:tr w:rsidR="00C366D3" w:rsidRPr="0087685E" w14:paraId="03943F49" w14:textId="77777777" w:rsidTr="00C366D3">
        <w:tc>
          <w:tcPr>
            <w:tcW w:w="2434" w:type="dxa"/>
          </w:tcPr>
          <w:p w14:paraId="5A49EDBA" w14:textId="037982EC" w:rsidR="00C366D3" w:rsidRPr="0087685E" w:rsidRDefault="00C366D3" w:rsidP="00C366D3">
            <w:pPr>
              <w:pStyle w:val="BodyText"/>
            </w:pPr>
            <w:r w:rsidRPr="0087685E">
              <w:t xml:space="preserve">Vessel </w:t>
            </w:r>
            <w:r w:rsidRPr="0087685E">
              <w:sym w:font="Wingdings" w:char="F0E0"/>
            </w:r>
            <w:r w:rsidRPr="0087685E">
              <w:t xml:space="preserve"> Service</w:t>
            </w:r>
          </w:p>
        </w:tc>
        <w:tc>
          <w:tcPr>
            <w:tcW w:w="2434" w:type="dxa"/>
          </w:tcPr>
          <w:p w14:paraId="6131DE19" w14:textId="7209F388" w:rsidR="00C366D3" w:rsidRPr="0087685E" w:rsidRDefault="00C366D3" w:rsidP="00C366D3">
            <w:pPr>
              <w:pStyle w:val="BodyText"/>
              <w:jc w:val="left"/>
            </w:pPr>
            <w:r w:rsidRPr="0087685E">
              <w:t xml:space="preserve">S-212 underKeelClearanceMessage containing a basic route (waypoints + </w:t>
            </w:r>
            <w:r w:rsidR="005A090F" w:rsidRPr="0087685E">
              <w:t>schedule</w:t>
            </w:r>
            <w:r w:rsidRPr="0087685E">
              <w:t>, encoded as embedded S-421 fragment)</w:t>
            </w:r>
          </w:p>
        </w:tc>
        <w:tc>
          <w:tcPr>
            <w:tcW w:w="2434" w:type="dxa"/>
          </w:tcPr>
          <w:p w14:paraId="512243A4" w14:textId="084F2DFB" w:rsidR="00C366D3" w:rsidRPr="0087685E" w:rsidRDefault="00C366D3" w:rsidP="00C366D3">
            <w:pPr>
              <w:pStyle w:val="BodyText"/>
              <w:jc w:val="left"/>
            </w:pPr>
            <w:r w:rsidRPr="0087685E">
              <w:t>Trigger a pre-plan calculation (max draught or tidal window).</w:t>
            </w:r>
          </w:p>
        </w:tc>
        <w:tc>
          <w:tcPr>
            <w:tcW w:w="2434" w:type="dxa"/>
          </w:tcPr>
          <w:p w14:paraId="2A89CD43" w14:textId="1DF0BA8D" w:rsidR="00C366D3" w:rsidRPr="0087685E" w:rsidRDefault="00C366D3" w:rsidP="00C366D3">
            <w:pPr>
              <w:pStyle w:val="BodyText"/>
              <w:jc w:val="left"/>
            </w:pPr>
            <w:r w:rsidRPr="0087685E">
              <w:t>UC1, UC2</w:t>
            </w:r>
          </w:p>
        </w:tc>
      </w:tr>
      <w:tr w:rsidR="00C366D3" w:rsidRPr="0087685E" w14:paraId="4E05B8EC" w14:textId="77777777" w:rsidTr="00C366D3">
        <w:tc>
          <w:tcPr>
            <w:tcW w:w="2434" w:type="dxa"/>
          </w:tcPr>
          <w:p w14:paraId="694C92FB" w14:textId="14D7253A" w:rsidR="00C366D3" w:rsidRPr="0087685E" w:rsidRDefault="00C366D3" w:rsidP="00C366D3">
            <w:pPr>
              <w:pStyle w:val="BodyText"/>
            </w:pPr>
            <w:r w:rsidRPr="0087685E">
              <w:t xml:space="preserve">Vessel </w:t>
            </w:r>
            <w:r w:rsidRPr="0087685E">
              <w:sym w:font="Wingdings" w:char="F0E0"/>
            </w:r>
            <w:r w:rsidRPr="0087685E">
              <w:t xml:space="preserve"> Service</w:t>
            </w:r>
          </w:p>
        </w:tc>
        <w:tc>
          <w:tcPr>
            <w:tcW w:w="2434" w:type="dxa"/>
          </w:tcPr>
          <w:p w14:paraId="39AFA19E" w14:textId="0CCB3FD6" w:rsidR="00C366D3" w:rsidRPr="0087685E" w:rsidRDefault="00C366D3" w:rsidP="00C366D3">
            <w:pPr>
              <w:pStyle w:val="BodyText"/>
              <w:jc w:val="left"/>
            </w:pPr>
            <w:r w:rsidRPr="0087685E">
              <w:t>S-212 underKeelClearanceMessage containing vessel stability parameters (lengthOverall, breadth and optional fields per UC6)</w:t>
            </w:r>
          </w:p>
        </w:tc>
        <w:tc>
          <w:tcPr>
            <w:tcW w:w="2434" w:type="dxa"/>
          </w:tcPr>
          <w:p w14:paraId="21D7FC99" w14:textId="0D22C7FC" w:rsidR="00C366D3" w:rsidRPr="0087685E" w:rsidRDefault="00C366D3" w:rsidP="00C366D3">
            <w:pPr>
              <w:pStyle w:val="BodyText"/>
              <w:jc w:val="left"/>
            </w:pPr>
            <w:r w:rsidRPr="0087685E">
              <w:t>Provide stability data needed for a detailed actual plan.</w:t>
            </w:r>
          </w:p>
        </w:tc>
        <w:tc>
          <w:tcPr>
            <w:tcW w:w="2434" w:type="dxa"/>
          </w:tcPr>
          <w:p w14:paraId="76023705" w14:textId="63CD8677" w:rsidR="00C366D3" w:rsidRPr="0087685E" w:rsidRDefault="00C366D3" w:rsidP="00C366D3">
            <w:pPr>
              <w:pStyle w:val="BodyText"/>
              <w:jc w:val="left"/>
            </w:pPr>
            <w:r w:rsidRPr="0087685E">
              <w:t>UC6</w:t>
            </w:r>
          </w:p>
        </w:tc>
      </w:tr>
      <w:tr w:rsidR="00C366D3" w:rsidRPr="0087685E" w14:paraId="4BD94A9F" w14:textId="77777777" w:rsidTr="00C366D3">
        <w:tc>
          <w:tcPr>
            <w:tcW w:w="2434" w:type="dxa"/>
          </w:tcPr>
          <w:p w14:paraId="4C94042F" w14:textId="263C98B6" w:rsidR="00C366D3" w:rsidRPr="0087685E" w:rsidRDefault="00C366D3" w:rsidP="00C366D3">
            <w:pPr>
              <w:pStyle w:val="BodyText"/>
            </w:pPr>
            <w:r w:rsidRPr="0087685E">
              <w:t xml:space="preserve">Service </w:t>
            </w:r>
            <w:r w:rsidRPr="0087685E">
              <w:sym w:font="Wingdings" w:char="F0E0"/>
            </w:r>
            <w:r w:rsidRPr="0087685E">
              <w:t xml:space="preserve"> Vessel</w:t>
            </w:r>
          </w:p>
        </w:tc>
        <w:tc>
          <w:tcPr>
            <w:tcW w:w="2434" w:type="dxa"/>
          </w:tcPr>
          <w:p w14:paraId="65715FBB" w14:textId="1D01AB10" w:rsidR="00C366D3" w:rsidRPr="0087685E" w:rsidRDefault="00C366D3" w:rsidP="00C366D3">
            <w:pPr>
              <w:pStyle w:val="BodyText"/>
              <w:jc w:val="left"/>
            </w:pPr>
            <w:r w:rsidRPr="0087685E">
              <w:t>S-129 UnderKeelClearancePlan (pre-plan or actual plan)</w:t>
            </w:r>
          </w:p>
        </w:tc>
        <w:tc>
          <w:tcPr>
            <w:tcW w:w="2434" w:type="dxa"/>
          </w:tcPr>
          <w:p w14:paraId="49726EE9" w14:textId="030F7183" w:rsidR="00C366D3" w:rsidRPr="0087685E" w:rsidRDefault="00C366D3" w:rsidP="00C366D3">
            <w:pPr>
              <w:pStyle w:val="BodyText"/>
              <w:jc w:val="left"/>
            </w:pPr>
            <w:r w:rsidRPr="0087685E">
              <w:t>Deliver the calculated UKC plan / update.</w:t>
            </w:r>
          </w:p>
        </w:tc>
        <w:tc>
          <w:tcPr>
            <w:tcW w:w="2434" w:type="dxa"/>
          </w:tcPr>
          <w:p w14:paraId="4615C2A7" w14:textId="18B07BE3" w:rsidR="00C366D3" w:rsidRPr="0087685E" w:rsidRDefault="00C366D3" w:rsidP="00C366D3">
            <w:pPr>
              <w:pStyle w:val="BodyText"/>
              <w:jc w:val="left"/>
            </w:pPr>
            <w:r w:rsidRPr="0087685E">
              <w:t>UC1, UC2, UC4, UC5, UC6</w:t>
            </w:r>
          </w:p>
        </w:tc>
      </w:tr>
      <w:tr w:rsidR="00C366D3" w:rsidRPr="0087685E" w14:paraId="3557B308" w14:textId="77777777" w:rsidTr="00C366D3">
        <w:tc>
          <w:tcPr>
            <w:tcW w:w="2434" w:type="dxa"/>
          </w:tcPr>
          <w:p w14:paraId="3438A098" w14:textId="73658F3C" w:rsidR="00C366D3" w:rsidRPr="0087685E" w:rsidRDefault="00C366D3" w:rsidP="00C366D3">
            <w:pPr>
              <w:pStyle w:val="BodyText"/>
            </w:pPr>
            <w:r w:rsidRPr="0087685E">
              <w:t xml:space="preserve">Service </w:t>
            </w:r>
            <w:r w:rsidRPr="0087685E">
              <w:sym w:font="Wingdings" w:char="F0DF"/>
            </w:r>
            <w:r w:rsidRPr="0087685E">
              <w:sym w:font="Wingdings" w:char="F0E0"/>
            </w:r>
            <w:r w:rsidRPr="0087685E">
              <w:t xml:space="preserve">  VTS System</w:t>
            </w:r>
          </w:p>
        </w:tc>
        <w:tc>
          <w:tcPr>
            <w:tcW w:w="2434" w:type="dxa"/>
          </w:tcPr>
          <w:p w14:paraId="7B75BEF5" w14:textId="015319F3" w:rsidR="00C366D3" w:rsidRPr="0087685E" w:rsidRDefault="00C366D3" w:rsidP="00C366D3">
            <w:pPr>
              <w:pStyle w:val="BodyText"/>
              <w:jc w:val="left"/>
            </w:pPr>
            <w:r w:rsidRPr="0087685E">
              <w:t>Implementation-specific (out of scope)</w:t>
            </w:r>
          </w:p>
        </w:tc>
        <w:tc>
          <w:tcPr>
            <w:tcW w:w="2434" w:type="dxa"/>
          </w:tcPr>
          <w:p w14:paraId="6F2BB1BD" w14:textId="54C6AB9A" w:rsidR="00C366D3" w:rsidRPr="0087685E" w:rsidRDefault="00C366D3" w:rsidP="00C366D3">
            <w:pPr>
              <w:pStyle w:val="BodyText"/>
              <w:jc w:val="left"/>
            </w:pPr>
            <w:r w:rsidRPr="0087685E">
              <w:t>Internal alerting &amp; integration.</w:t>
            </w:r>
          </w:p>
        </w:tc>
        <w:tc>
          <w:tcPr>
            <w:tcW w:w="2434" w:type="dxa"/>
          </w:tcPr>
          <w:p w14:paraId="7A4E9FDC" w14:textId="5B1998D0" w:rsidR="00C366D3" w:rsidRPr="0087685E" w:rsidRDefault="00C366D3" w:rsidP="00C366D3">
            <w:pPr>
              <w:pStyle w:val="BodyText"/>
              <w:jc w:val="left"/>
            </w:pPr>
            <w:r w:rsidRPr="0087685E">
              <w:t>UC8</w:t>
            </w:r>
          </w:p>
        </w:tc>
      </w:tr>
    </w:tbl>
    <w:p w14:paraId="52AF25CF" w14:textId="77777777" w:rsidR="00C366D3" w:rsidRPr="0087685E" w:rsidRDefault="00C366D3" w:rsidP="00C366D3">
      <w:pPr>
        <w:pStyle w:val="BodyText"/>
      </w:pPr>
    </w:p>
    <w:p w14:paraId="7BDE0E51" w14:textId="0168D425" w:rsidR="00DF1A4A" w:rsidRPr="0087685E" w:rsidRDefault="00DF1A4A" w:rsidP="00DF1A4A">
      <w:pPr>
        <w:pStyle w:val="Heading2"/>
      </w:pPr>
      <w:bookmarkStart w:id="34" w:name="_Toc232081579"/>
      <w:r w:rsidRPr="0087685E">
        <w:t>Service interfaces</w:t>
      </w:r>
      <w:bookmarkEnd w:id="34"/>
    </w:p>
    <w:p w14:paraId="3271228D" w14:textId="77777777" w:rsidR="00DF1A4A" w:rsidRPr="0087685E" w:rsidRDefault="00DF1A4A" w:rsidP="00DF1A4A">
      <w:pPr>
        <w:pStyle w:val="Heading2separationline"/>
      </w:pPr>
    </w:p>
    <w:p w14:paraId="76031DB6" w14:textId="2B605791" w:rsidR="00FD1569" w:rsidRPr="0087685E" w:rsidRDefault="00FD1569" w:rsidP="00FD1569">
      <w:pPr>
        <w:pStyle w:val="BodyText"/>
        <w:rPr>
          <w:i/>
          <w:iCs/>
        </w:rPr>
      </w:pPr>
      <w:r w:rsidRPr="0087685E">
        <w:rPr>
          <w:i/>
          <w:iCs/>
        </w:rPr>
        <w:t xml:space="preserve">Reference: IEC 63173-2 SECOM </w:t>
      </w:r>
      <w:r w:rsidR="006D6D07">
        <w:rPr>
          <w:i/>
          <w:iCs/>
        </w:rPr>
        <w:t>ed2</w:t>
      </w:r>
      <w:r w:rsidRPr="0087685E">
        <w:rPr>
          <w:i/>
          <w:iCs/>
        </w:rPr>
        <w:t xml:space="preserve"> Clause 5.7 SECOM service interface definitions</w:t>
      </w:r>
    </w:p>
    <w:p w14:paraId="054A8E75" w14:textId="7097C666" w:rsidR="00DF1A4A" w:rsidRPr="0087685E" w:rsidRDefault="00FD1569" w:rsidP="00FD1569">
      <w:pPr>
        <w:pStyle w:val="BodyText"/>
      </w:pPr>
      <w:r w:rsidRPr="0087685E">
        <w:t>SECOM does not require that all the interfaces defined in the standard must be implemented. Thus, for the purposes of this service and its consumers, only the following interfaces are required:</w:t>
      </w:r>
    </w:p>
    <w:p w14:paraId="0C5B9B49" w14:textId="18C15825" w:rsidR="00FD1569" w:rsidRPr="0087685E" w:rsidRDefault="00B43E80" w:rsidP="005F5015">
      <w:pPr>
        <w:pStyle w:val="Caption"/>
        <w:keepNext/>
        <w:keepLines/>
        <w:jc w:val="left"/>
        <w:rPr>
          <w:lang w:val="en-GB"/>
        </w:rPr>
      </w:pPr>
      <w:bookmarkStart w:id="35" w:name="_Toc232081621"/>
      <w:r w:rsidRPr="0087685E">
        <w:rPr>
          <w:lang w:val="en-GB"/>
        </w:rPr>
        <w:lastRenderedPageBreak/>
        <w:t xml:space="preserve">Table </w:t>
      </w:r>
      <w:r w:rsidRPr="0087685E">
        <w:rPr>
          <w:lang w:val="en-GB"/>
        </w:rPr>
        <w:fldChar w:fldCharType="begin"/>
      </w:r>
      <w:r w:rsidRPr="0087685E">
        <w:rPr>
          <w:lang w:val="en-GB"/>
        </w:rPr>
        <w:instrText>SEQ Table \* ARABIC</w:instrText>
      </w:r>
      <w:r w:rsidRPr="0087685E">
        <w:rPr>
          <w:lang w:val="en-GB"/>
        </w:rPr>
        <w:fldChar w:fldCharType="separate"/>
      </w:r>
      <w:r w:rsidR="006D1AD7">
        <w:rPr>
          <w:noProof/>
          <w:lang w:val="en-GB"/>
        </w:rPr>
        <w:t>2</w:t>
      </w:r>
      <w:r w:rsidRPr="0087685E">
        <w:rPr>
          <w:lang w:val="en-GB"/>
        </w:rPr>
        <w:fldChar w:fldCharType="end"/>
      </w:r>
      <w:r w:rsidRPr="0087685E">
        <w:rPr>
          <w:lang w:val="en-GB"/>
        </w:rPr>
        <w:t xml:space="preserve"> Service interfaces</w:t>
      </w:r>
      <w:bookmarkEnd w:id="35"/>
    </w:p>
    <w:tbl>
      <w:tblPr>
        <w:tblStyle w:val="TableGrid"/>
        <w:tblpPr w:leftFromText="181" w:rightFromText="181" w:vertAnchor="text" w:horzAnchor="margin" w:tblpY="-33"/>
        <w:tblW w:w="9634" w:type="dxa"/>
        <w:tblLook w:val="04A0" w:firstRow="1" w:lastRow="0" w:firstColumn="1" w:lastColumn="0" w:noHBand="0" w:noVBand="1"/>
      </w:tblPr>
      <w:tblGrid>
        <w:gridCol w:w="1889"/>
        <w:gridCol w:w="3360"/>
        <w:gridCol w:w="4385"/>
      </w:tblGrid>
      <w:tr w:rsidR="00B43E80" w:rsidRPr="0087685E" w14:paraId="19132D99" w14:textId="203F882E" w:rsidTr="00D105F2">
        <w:trPr>
          <w:tblHeader/>
        </w:trPr>
        <w:tc>
          <w:tcPr>
            <w:tcW w:w="1889" w:type="dxa"/>
            <w:vAlign w:val="center"/>
          </w:tcPr>
          <w:p w14:paraId="4DF34BB1" w14:textId="3D62771B" w:rsidR="00B43E80" w:rsidRPr="0087685E" w:rsidRDefault="00B43E80" w:rsidP="005F5015">
            <w:pPr>
              <w:pStyle w:val="Bullet1"/>
              <w:keepNext/>
              <w:keepLines/>
              <w:numPr>
                <w:ilvl w:val="0"/>
                <w:numId w:val="0"/>
              </w:numPr>
              <w:spacing w:line="240" w:lineRule="auto"/>
              <w:contextualSpacing w:val="0"/>
              <w:rPr>
                <w:b/>
                <w:bCs/>
                <w:color w:val="00558C"/>
              </w:rPr>
            </w:pPr>
            <w:r w:rsidRPr="0087685E">
              <w:rPr>
                <w:b/>
                <w:bCs/>
                <w:color w:val="00558C"/>
              </w:rPr>
              <w:t>Interface</w:t>
            </w:r>
          </w:p>
        </w:tc>
        <w:tc>
          <w:tcPr>
            <w:tcW w:w="3360" w:type="dxa"/>
            <w:vAlign w:val="center"/>
          </w:tcPr>
          <w:p w14:paraId="09ABA630" w14:textId="7943A7EC" w:rsidR="00B43E80" w:rsidRPr="0087685E" w:rsidRDefault="00B43E80" w:rsidP="005F5015">
            <w:pPr>
              <w:pStyle w:val="TableText"/>
              <w:keepNext/>
              <w:keepLines/>
            </w:pPr>
            <w:r w:rsidRPr="0087685E">
              <w:rPr>
                <w:b/>
                <w:bCs/>
                <w:color w:val="00558C"/>
              </w:rPr>
              <w:t>SECOM Reference</w:t>
            </w:r>
          </w:p>
        </w:tc>
        <w:tc>
          <w:tcPr>
            <w:tcW w:w="4385" w:type="dxa"/>
            <w:vAlign w:val="center"/>
          </w:tcPr>
          <w:p w14:paraId="40581564" w14:textId="4CBA3178" w:rsidR="00B43E80" w:rsidRPr="0087685E" w:rsidRDefault="00B43E80" w:rsidP="005F5015">
            <w:pPr>
              <w:pStyle w:val="TableText"/>
              <w:keepNext/>
              <w:keepLines/>
            </w:pPr>
            <w:r w:rsidRPr="0087685E">
              <w:rPr>
                <w:b/>
                <w:bCs/>
                <w:color w:val="00558C"/>
              </w:rPr>
              <w:t>Comment</w:t>
            </w:r>
          </w:p>
        </w:tc>
      </w:tr>
      <w:tr w:rsidR="009541B4" w:rsidRPr="0087685E" w14:paraId="3E214A8A" w14:textId="64F765EB" w:rsidTr="00D105F2">
        <w:tc>
          <w:tcPr>
            <w:tcW w:w="1889" w:type="dxa"/>
          </w:tcPr>
          <w:p w14:paraId="0FC8F5DD" w14:textId="6BCE841E" w:rsidR="009541B4" w:rsidRPr="0087685E" w:rsidRDefault="009541B4" w:rsidP="005F5015">
            <w:pPr>
              <w:pStyle w:val="TableText"/>
              <w:keepNext/>
              <w:keepLines/>
              <w:jc w:val="left"/>
            </w:pPr>
            <w:r w:rsidRPr="0087685E">
              <w:t>Upload</w:t>
            </w:r>
          </w:p>
        </w:tc>
        <w:tc>
          <w:tcPr>
            <w:tcW w:w="3360" w:type="dxa"/>
          </w:tcPr>
          <w:p w14:paraId="5807CBC6" w14:textId="49957E4B" w:rsidR="009541B4" w:rsidRPr="0087685E" w:rsidRDefault="009541B4" w:rsidP="005F5015">
            <w:pPr>
              <w:pStyle w:val="TableText"/>
              <w:keepNext/>
              <w:keepLines/>
              <w:jc w:val="left"/>
            </w:pPr>
            <w:r w:rsidRPr="0087685E">
              <w:t xml:space="preserve">IEC 63173-2 SECOM </w:t>
            </w:r>
            <w:r w:rsidR="006D6D07">
              <w:t>ed2</w:t>
            </w:r>
            <w:r w:rsidRPr="0087685E">
              <w:t xml:space="preserve"> Clause 5.7.2 service interface – Upload</w:t>
            </w:r>
          </w:p>
        </w:tc>
        <w:tc>
          <w:tcPr>
            <w:tcW w:w="4385" w:type="dxa"/>
          </w:tcPr>
          <w:p w14:paraId="020DDB51" w14:textId="311488C2" w:rsidR="009541B4" w:rsidRPr="0087685E" w:rsidRDefault="009541B4" w:rsidP="005F5015">
            <w:pPr>
              <w:pStyle w:val="TableText"/>
              <w:keepNext/>
              <w:keepLines/>
              <w:jc w:val="left"/>
            </w:pPr>
            <w:r w:rsidRPr="0087685E">
              <w:t xml:space="preserve">This interface is called when the client uploads (pushes) a </w:t>
            </w:r>
            <w:r w:rsidR="00ED7950" w:rsidRPr="0087685E">
              <w:t xml:space="preserve">payload (S-212 request or S-129 plan) </w:t>
            </w:r>
            <w:r w:rsidRPr="0087685E">
              <w:t>to the server. This interface is provided by both the consumer and service.</w:t>
            </w:r>
          </w:p>
        </w:tc>
      </w:tr>
      <w:tr w:rsidR="009541B4" w:rsidRPr="0087685E" w14:paraId="72E09B0F" w14:textId="0B8B4197" w:rsidTr="00D105F2">
        <w:tc>
          <w:tcPr>
            <w:tcW w:w="1889" w:type="dxa"/>
          </w:tcPr>
          <w:p w14:paraId="1E356148" w14:textId="30662A90" w:rsidR="009541B4" w:rsidRPr="0087685E" w:rsidRDefault="009541B4" w:rsidP="00D105F2">
            <w:pPr>
              <w:pStyle w:val="TableText"/>
              <w:jc w:val="left"/>
            </w:pPr>
            <w:r w:rsidRPr="0087685E">
              <w:t>Upload Link</w:t>
            </w:r>
          </w:p>
        </w:tc>
        <w:tc>
          <w:tcPr>
            <w:tcW w:w="3360" w:type="dxa"/>
          </w:tcPr>
          <w:p w14:paraId="00E1D623" w14:textId="4C1EC53E" w:rsidR="009541B4" w:rsidRPr="0087685E" w:rsidRDefault="009541B4" w:rsidP="00D105F2">
            <w:pPr>
              <w:pStyle w:val="TableText"/>
              <w:jc w:val="left"/>
            </w:pPr>
            <w:r w:rsidRPr="0087685E">
              <w:t xml:space="preserve">IEC 63173-2 SECOM </w:t>
            </w:r>
            <w:r w:rsidR="006D6D07">
              <w:t>ed2</w:t>
            </w:r>
            <w:r w:rsidRPr="0087685E">
              <w:t xml:space="preserve"> Clause 5.7.3 service interface – Upload Link</w:t>
            </w:r>
          </w:p>
        </w:tc>
        <w:tc>
          <w:tcPr>
            <w:tcW w:w="4385" w:type="dxa"/>
          </w:tcPr>
          <w:p w14:paraId="785FE3B1" w14:textId="0B791E5A" w:rsidR="009541B4" w:rsidRPr="0087685E" w:rsidRDefault="009541B4" w:rsidP="00D105F2">
            <w:pPr>
              <w:pStyle w:val="TableText"/>
              <w:jc w:val="left"/>
            </w:pPr>
            <w:r w:rsidRPr="0087685E">
              <w:t xml:space="preserve">This interface is called when the client uploads (pushes) a reference pointer to a </w:t>
            </w:r>
            <w:r w:rsidR="00ED7950" w:rsidRPr="0087685E">
              <w:t xml:space="preserve">payload (S-212 request or S-129 plan) </w:t>
            </w:r>
            <w:r w:rsidRPr="0087685E">
              <w:t>that is larger than what the server allows via HTTP POST. The data is downloaded using interface Get By Link. This interface is provided by both the consumer and service.</w:t>
            </w:r>
          </w:p>
        </w:tc>
      </w:tr>
      <w:tr w:rsidR="009541B4" w:rsidRPr="0087685E" w14:paraId="02444777" w14:textId="3165555C" w:rsidTr="00D105F2">
        <w:tc>
          <w:tcPr>
            <w:tcW w:w="1889" w:type="dxa"/>
          </w:tcPr>
          <w:p w14:paraId="2DA97DF2" w14:textId="335A3F00" w:rsidR="009541B4" w:rsidRPr="0087685E" w:rsidRDefault="009541B4" w:rsidP="00D105F2">
            <w:pPr>
              <w:pStyle w:val="TableText"/>
              <w:jc w:val="left"/>
            </w:pPr>
            <w:r w:rsidRPr="0087685E">
              <w:t>Acknowledgement</w:t>
            </w:r>
          </w:p>
        </w:tc>
        <w:tc>
          <w:tcPr>
            <w:tcW w:w="3360" w:type="dxa"/>
          </w:tcPr>
          <w:p w14:paraId="5A5176B8" w14:textId="5EFDB7C0" w:rsidR="009541B4" w:rsidRPr="0087685E" w:rsidRDefault="009541B4" w:rsidP="00D105F2">
            <w:pPr>
              <w:pStyle w:val="TableText"/>
              <w:jc w:val="left"/>
            </w:pPr>
            <w:r w:rsidRPr="0087685E">
              <w:t xml:space="preserve">IEC 63173-2 SECOM </w:t>
            </w:r>
            <w:r w:rsidR="006D6D07">
              <w:t>ed2</w:t>
            </w:r>
            <w:r w:rsidRPr="0087685E">
              <w:t xml:space="preserve"> Clause 5.7.4 service interface – Acknowledgement</w:t>
            </w:r>
          </w:p>
        </w:tc>
        <w:tc>
          <w:tcPr>
            <w:tcW w:w="4385" w:type="dxa"/>
          </w:tcPr>
          <w:p w14:paraId="17886B16" w14:textId="4A441796" w:rsidR="009541B4" w:rsidRPr="0087685E" w:rsidRDefault="009541B4" w:rsidP="00D105F2">
            <w:pPr>
              <w:pStyle w:val="TableText"/>
              <w:jc w:val="left"/>
            </w:pPr>
            <w:r w:rsidRPr="0087685E">
              <w:t>This interface is called as response to Acknowledgement request in the previous request. This interface is provided by both the consumer and service.</w:t>
            </w:r>
          </w:p>
        </w:tc>
      </w:tr>
      <w:tr w:rsidR="009541B4" w:rsidRPr="0087685E" w14:paraId="7047074D" w14:textId="463BE4C7" w:rsidTr="00D105F2">
        <w:tc>
          <w:tcPr>
            <w:tcW w:w="1889" w:type="dxa"/>
          </w:tcPr>
          <w:p w14:paraId="107652CF" w14:textId="3149C237" w:rsidR="009541B4" w:rsidRPr="0087685E" w:rsidRDefault="009541B4" w:rsidP="00D105F2">
            <w:pPr>
              <w:pStyle w:val="TableText"/>
              <w:jc w:val="left"/>
            </w:pPr>
            <w:r w:rsidRPr="0087685E">
              <w:t>Get</w:t>
            </w:r>
          </w:p>
        </w:tc>
        <w:tc>
          <w:tcPr>
            <w:tcW w:w="3360" w:type="dxa"/>
          </w:tcPr>
          <w:p w14:paraId="265399FB" w14:textId="10FDA44D" w:rsidR="009541B4" w:rsidRPr="0087685E" w:rsidRDefault="009541B4" w:rsidP="00D105F2">
            <w:pPr>
              <w:pStyle w:val="TableText"/>
              <w:jc w:val="left"/>
            </w:pPr>
            <w:r w:rsidRPr="0087685E">
              <w:t xml:space="preserve">IEC 63173-2 SECOM </w:t>
            </w:r>
            <w:r w:rsidR="006D6D07">
              <w:t>ed2</w:t>
            </w:r>
            <w:r w:rsidRPr="0087685E">
              <w:t xml:space="preserve"> Clause 5.7.5 service interface – Get</w:t>
            </w:r>
          </w:p>
        </w:tc>
        <w:tc>
          <w:tcPr>
            <w:tcW w:w="4385" w:type="dxa"/>
          </w:tcPr>
          <w:p w14:paraId="02C4926B" w14:textId="75DC340E" w:rsidR="009541B4" w:rsidRPr="0087685E" w:rsidRDefault="009541B4" w:rsidP="00D105F2">
            <w:pPr>
              <w:pStyle w:val="TableText"/>
              <w:jc w:val="left"/>
            </w:pPr>
            <w:r w:rsidRPr="0087685E">
              <w:t>This interface is called when the client gets (pulls) data from the service. This interface must be provided by the consumer, but supporting get-requests from the consumer is optional for the service.</w:t>
            </w:r>
          </w:p>
        </w:tc>
      </w:tr>
      <w:tr w:rsidR="009541B4" w:rsidRPr="0087685E" w14:paraId="6A224AE3" w14:textId="40E0D4BE" w:rsidTr="00D105F2">
        <w:tc>
          <w:tcPr>
            <w:tcW w:w="1889" w:type="dxa"/>
          </w:tcPr>
          <w:p w14:paraId="6FEFFBFF" w14:textId="1BC6036F" w:rsidR="009541B4" w:rsidRPr="0087685E" w:rsidRDefault="009541B4" w:rsidP="00D105F2">
            <w:pPr>
              <w:pStyle w:val="TableText"/>
              <w:jc w:val="left"/>
            </w:pPr>
            <w:r w:rsidRPr="0087685E">
              <w:t>Get Summary</w:t>
            </w:r>
          </w:p>
        </w:tc>
        <w:tc>
          <w:tcPr>
            <w:tcW w:w="3360" w:type="dxa"/>
          </w:tcPr>
          <w:p w14:paraId="64A35C8C" w14:textId="062E7265" w:rsidR="009541B4" w:rsidRPr="0087685E" w:rsidRDefault="009541B4" w:rsidP="00D105F2">
            <w:pPr>
              <w:pStyle w:val="TableText"/>
              <w:jc w:val="left"/>
            </w:pPr>
            <w:r w:rsidRPr="0087685E">
              <w:t xml:space="preserve">IEC 63173-2 SECOM </w:t>
            </w:r>
            <w:r w:rsidR="006D6D07">
              <w:t>ed2</w:t>
            </w:r>
            <w:r w:rsidRPr="0087685E">
              <w:t xml:space="preserve"> Clause 5.7.6 service interface – Get Summary</w:t>
            </w:r>
          </w:p>
        </w:tc>
        <w:tc>
          <w:tcPr>
            <w:tcW w:w="4385" w:type="dxa"/>
          </w:tcPr>
          <w:p w14:paraId="0C4E56DE" w14:textId="0F0ED8E2" w:rsidR="009541B4" w:rsidRPr="0087685E" w:rsidRDefault="009541B4" w:rsidP="00D105F2">
            <w:pPr>
              <w:pStyle w:val="TableText"/>
              <w:jc w:val="left"/>
            </w:pPr>
            <w:r w:rsidRPr="0087685E">
              <w:t>This interface is called when the client gets a summary of available data from the service. The data is retrieved (pulled) using the interface Get.</w:t>
            </w:r>
          </w:p>
        </w:tc>
      </w:tr>
      <w:tr w:rsidR="005F5015" w:rsidRPr="0087685E" w14:paraId="094D6BD4" w14:textId="77777777" w:rsidTr="00D105F2">
        <w:tc>
          <w:tcPr>
            <w:tcW w:w="1889" w:type="dxa"/>
          </w:tcPr>
          <w:p w14:paraId="523D20C2" w14:textId="632CF49A" w:rsidR="005F5015" w:rsidRPr="0087685E" w:rsidRDefault="005F5015" w:rsidP="005F5015">
            <w:pPr>
              <w:pStyle w:val="TableText"/>
              <w:jc w:val="left"/>
            </w:pPr>
            <w:r w:rsidRPr="0087685E">
              <w:t>Get By Link</w:t>
            </w:r>
          </w:p>
        </w:tc>
        <w:tc>
          <w:tcPr>
            <w:tcW w:w="3360" w:type="dxa"/>
          </w:tcPr>
          <w:p w14:paraId="0E1E9B28" w14:textId="208AF2E0" w:rsidR="005F5015" w:rsidRPr="0087685E" w:rsidRDefault="005F5015" w:rsidP="005F5015">
            <w:pPr>
              <w:pStyle w:val="TableText"/>
              <w:jc w:val="left"/>
            </w:pPr>
            <w:r w:rsidRPr="0087685E">
              <w:t xml:space="preserve">IEC 63173-2 SECOM </w:t>
            </w:r>
            <w:r w:rsidR="006D6D07">
              <w:t>ed2</w:t>
            </w:r>
            <w:r w:rsidRPr="0087685E">
              <w:t xml:space="preserve"> Clause 5.7.7 service interface – Get By Link</w:t>
            </w:r>
          </w:p>
        </w:tc>
        <w:tc>
          <w:tcPr>
            <w:tcW w:w="4385" w:type="dxa"/>
          </w:tcPr>
          <w:p w14:paraId="4732F77E" w14:textId="3A757EB3" w:rsidR="005F5015" w:rsidRPr="0087685E" w:rsidRDefault="005F5015" w:rsidP="005F5015">
            <w:pPr>
              <w:pStyle w:val="TableText"/>
              <w:jc w:val="left"/>
            </w:pPr>
            <w:r w:rsidRPr="0087685E">
              <w:t xml:space="preserve">This interface is called when the client downloads (pulls) a large </w:t>
            </w:r>
            <w:r w:rsidR="00472F54" w:rsidRPr="0087685E">
              <w:t>payload</w:t>
            </w:r>
            <w:r w:rsidRPr="0087685E">
              <w:t xml:space="preserve"> by reference given from interface Upload Link. This interface is provided by both the consumer and service.</w:t>
            </w:r>
          </w:p>
        </w:tc>
      </w:tr>
    </w:tbl>
    <w:p w14:paraId="0B3199B9" w14:textId="77777777" w:rsidR="005F5015" w:rsidRPr="0087685E" w:rsidRDefault="005F5015"/>
    <w:tbl>
      <w:tblPr>
        <w:tblStyle w:val="TableGrid"/>
        <w:tblpPr w:leftFromText="181" w:rightFromText="181" w:vertAnchor="text" w:horzAnchor="margin" w:tblpY="-33"/>
        <w:tblW w:w="9634" w:type="dxa"/>
        <w:tblLook w:val="04A0" w:firstRow="1" w:lastRow="0" w:firstColumn="1" w:lastColumn="0" w:noHBand="0" w:noVBand="1"/>
      </w:tblPr>
      <w:tblGrid>
        <w:gridCol w:w="1889"/>
        <w:gridCol w:w="3360"/>
        <w:gridCol w:w="4385"/>
      </w:tblGrid>
      <w:tr w:rsidR="005F5015" w:rsidRPr="0087685E" w14:paraId="7E5D2425" w14:textId="77777777" w:rsidTr="005C5A95">
        <w:tc>
          <w:tcPr>
            <w:tcW w:w="1889" w:type="dxa"/>
            <w:vAlign w:val="center"/>
          </w:tcPr>
          <w:p w14:paraId="5B91EA58" w14:textId="4FA64289" w:rsidR="005F5015" w:rsidRPr="0087685E" w:rsidRDefault="005F5015" w:rsidP="005F5015">
            <w:pPr>
              <w:pStyle w:val="TableText"/>
              <w:jc w:val="left"/>
            </w:pPr>
            <w:r w:rsidRPr="0087685E">
              <w:rPr>
                <w:b/>
                <w:bCs/>
                <w:color w:val="00558C"/>
              </w:rPr>
              <w:lastRenderedPageBreak/>
              <w:t>Interface</w:t>
            </w:r>
          </w:p>
        </w:tc>
        <w:tc>
          <w:tcPr>
            <w:tcW w:w="3360" w:type="dxa"/>
            <w:vAlign w:val="center"/>
          </w:tcPr>
          <w:p w14:paraId="07D826B6" w14:textId="3853595D" w:rsidR="005F5015" w:rsidRPr="0087685E" w:rsidRDefault="005F5015" w:rsidP="005F5015">
            <w:pPr>
              <w:pStyle w:val="TableText"/>
              <w:jc w:val="left"/>
            </w:pPr>
            <w:r w:rsidRPr="0087685E">
              <w:rPr>
                <w:b/>
                <w:bCs/>
                <w:color w:val="00558C"/>
              </w:rPr>
              <w:t>SECOM Reference</w:t>
            </w:r>
          </w:p>
        </w:tc>
        <w:tc>
          <w:tcPr>
            <w:tcW w:w="4385" w:type="dxa"/>
            <w:vAlign w:val="center"/>
          </w:tcPr>
          <w:p w14:paraId="0A51C772" w14:textId="70980539" w:rsidR="005F5015" w:rsidRPr="0087685E" w:rsidRDefault="005F5015" w:rsidP="005F5015">
            <w:pPr>
              <w:pStyle w:val="TableText"/>
              <w:jc w:val="left"/>
            </w:pPr>
            <w:r w:rsidRPr="0087685E">
              <w:rPr>
                <w:b/>
                <w:bCs/>
                <w:color w:val="00558C"/>
              </w:rPr>
              <w:t>Comment</w:t>
            </w:r>
          </w:p>
        </w:tc>
      </w:tr>
      <w:tr w:rsidR="005F5015" w:rsidRPr="0087685E" w14:paraId="48785462" w14:textId="77777777" w:rsidTr="00D105F2">
        <w:tc>
          <w:tcPr>
            <w:tcW w:w="1889" w:type="dxa"/>
          </w:tcPr>
          <w:p w14:paraId="24E28A3E" w14:textId="067DA107" w:rsidR="005F5015" w:rsidRPr="0087685E" w:rsidRDefault="005F5015" w:rsidP="005F5015">
            <w:pPr>
              <w:pStyle w:val="TableText"/>
              <w:jc w:val="left"/>
            </w:pPr>
            <w:r w:rsidRPr="0087685E">
              <w:t>Subscription</w:t>
            </w:r>
          </w:p>
        </w:tc>
        <w:tc>
          <w:tcPr>
            <w:tcW w:w="3360" w:type="dxa"/>
          </w:tcPr>
          <w:p w14:paraId="21DE30C9" w14:textId="06902876" w:rsidR="005F5015" w:rsidRPr="0087685E" w:rsidRDefault="006D6D07" w:rsidP="005F5015">
            <w:pPr>
              <w:pStyle w:val="TableText"/>
              <w:jc w:val="left"/>
            </w:pPr>
            <w:r>
              <w:t>IEC 63173-2 SECOM ed2</w:t>
            </w:r>
            <w:r w:rsidR="005F5015" w:rsidRPr="0087685E">
              <w:t xml:space="preserve"> Clause 5.7.10 service interface – Subscription</w:t>
            </w:r>
          </w:p>
        </w:tc>
        <w:tc>
          <w:tcPr>
            <w:tcW w:w="4385" w:type="dxa"/>
          </w:tcPr>
          <w:p w14:paraId="640254B3" w14:textId="71297931" w:rsidR="005F5015" w:rsidRPr="0087685E" w:rsidRDefault="005F5015" w:rsidP="005F5015">
            <w:pPr>
              <w:pStyle w:val="TableText"/>
              <w:jc w:val="left"/>
            </w:pPr>
            <w:r w:rsidRPr="0087685E">
              <w:t>This interface is called when the client or server initiates subscription on data from the service. Response is given with interface Upload and Subscription Notification. This interface is provided by both the consumer and service.</w:t>
            </w:r>
          </w:p>
        </w:tc>
      </w:tr>
      <w:tr w:rsidR="005F5015" w:rsidRPr="0087685E" w14:paraId="4BC0D4EB" w14:textId="77777777" w:rsidTr="00D105F2">
        <w:tc>
          <w:tcPr>
            <w:tcW w:w="1889" w:type="dxa"/>
          </w:tcPr>
          <w:p w14:paraId="6978E7C0" w14:textId="5F1B49B4" w:rsidR="005F5015" w:rsidRPr="0087685E" w:rsidRDefault="005F5015" w:rsidP="005F5015">
            <w:pPr>
              <w:pStyle w:val="TableText"/>
              <w:jc w:val="left"/>
            </w:pPr>
            <w:r w:rsidRPr="0087685E">
              <w:t>Remove Subscription</w:t>
            </w:r>
          </w:p>
        </w:tc>
        <w:tc>
          <w:tcPr>
            <w:tcW w:w="3360" w:type="dxa"/>
          </w:tcPr>
          <w:p w14:paraId="5E5F911B" w14:textId="668C0AF0" w:rsidR="005F5015" w:rsidRPr="0087685E" w:rsidRDefault="006D6D07" w:rsidP="005F5015">
            <w:pPr>
              <w:pStyle w:val="TableText"/>
              <w:jc w:val="left"/>
            </w:pPr>
            <w:r>
              <w:t>IEC 63173-2 SECOM ed2</w:t>
            </w:r>
            <w:r w:rsidR="005F5015" w:rsidRPr="0087685E">
              <w:t xml:space="preserve"> Clause 5.7.11 service interface – Remove Subscription</w:t>
            </w:r>
          </w:p>
        </w:tc>
        <w:tc>
          <w:tcPr>
            <w:tcW w:w="4385" w:type="dxa"/>
          </w:tcPr>
          <w:p w14:paraId="134EA947" w14:textId="2EC56C58" w:rsidR="005F5015" w:rsidRPr="0087685E" w:rsidRDefault="005F5015" w:rsidP="005F5015">
            <w:pPr>
              <w:pStyle w:val="TableText"/>
              <w:jc w:val="left"/>
            </w:pPr>
            <w:r w:rsidRPr="0087685E">
              <w:t>This interface is called when the client or server removes subscription. Response is given with interface Subscription Notification. This interface is provided by both the consumer and service.</w:t>
            </w:r>
          </w:p>
        </w:tc>
      </w:tr>
      <w:tr w:rsidR="005F5015" w:rsidRPr="0087685E" w14:paraId="0676C644" w14:textId="77777777" w:rsidTr="00D105F2">
        <w:tc>
          <w:tcPr>
            <w:tcW w:w="1889" w:type="dxa"/>
          </w:tcPr>
          <w:p w14:paraId="6BBA234F" w14:textId="66DA2596" w:rsidR="005F5015" w:rsidRPr="0087685E" w:rsidRDefault="005F5015" w:rsidP="005F5015">
            <w:pPr>
              <w:pStyle w:val="TableText"/>
              <w:jc w:val="left"/>
            </w:pPr>
            <w:r w:rsidRPr="0087685E">
              <w:t>Subscription Notification</w:t>
            </w:r>
          </w:p>
        </w:tc>
        <w:tc>
          <w:tcPr>
            <w:tcW w:w="3360" w:type="dxa"/>
          </w:tcPr>
          <w:p w14:paraId="5EE977DF" w14:textId="1ADA660D" w:rsidR="005F5015" w:rsidRPr="0087685E" w:rsidRDefault="006D6D07" w:rsidP="005F5015">
            <w:pPr>
              <w:pStyle w:val="TableText"/>
              <w:jc w:val="left"/>
            </w:pPr>
            <w:r>
              <w:t>IEC 63173-2 SECOM ed2</w:t>
            </w:r>
            <w:r w:rsidR="005F5015" w:rsidRPr="0087685E">
              <w:t xml:space="preserve"> Clause 5.7.12 service interface – Subscription Notification</w:t>
            </w:r>
          </w:p>
        </w:tc>
        <w:tc>
          <w:tcPr>
            <w:tcW w:w="4385" w:type="dxa"/>
          </w:tcPr>
          <w:p w14:paraId="3DA88EB0" w14:textId="22EA526B" w:rsidR="005F5015" w:rsidRPr="0087685E" w:rsidRDefault="005F5015" w:rsidP="005F5015">
            <w:pPr>
              <w:pStyle w:val="TableText"/>
              <w:jc w:val="left"/>
            </w:pPr>
            <w:r w:rsidRPr="0087685E">
              <w:t>This interface is called as response from Subscription or Remove Subscription. This interface is provided by both the consumer and service.</w:t>
            </w:r>
          </w:p>
        </w:tc>
      </w:tr>
      <w:tr w:rsidR="005F5015" w:rsidRPr="0087685E" w14:paraId="0B8A2B15" w14:textId="77777777" w:rsidTr="00D105F2">
        <w:tc>
          <w:tcPr>
            <w:tcW w:w="1889" w:type="dxa"/>
          </w:tcPr>
          <w:p w14:paraId="1D71E3DA" w14:textId="12689975" w:rsidR="005F5015" w:rsidRPr="0087685E" w:rsidRDefault="005F5015" w:rsidP="005F5015">
            <w:pPr>
              <w:pStyle w:val="TableText"/>
              <w:jc w:val="left"/>
            </w:pPr>
            <w:r w:rsidRPr="0087685E">
              <w:t>Capability</w:t>
            </w:r>
          </w:p>
        </w:tc>
        <w:tc>
          <w:tcPr>
            <w:tcW w:w="3360" w:type="dxa"/>
          </w:tcPr>
          <w:p w14:paraId="353EF3B8" w14:textId="0965739B" w:rsidR="005F5015" w:rsidRPr="0087685E" w:rsidRDefault="006D6D07" w:rsidP="005F5015">
            <w:pPr>
              <w:pStyle w:val="TableText"/>
              <w:jc w:val="left"/>
            </w:pPr>
            <w:r>
              <w:t>IEC 63173-2 SECOM ed2</w:t>
            </w:r>
            <w:r w:rsidR="005F5015" w:rsidRPr="0087685E">
              <w:t xml:space="preserve"> Clause 5.7.13 service interface – Capability</w:t>
            </w:r>
          </w:p>
        </w:tc>
        <w:tc>
          <w:tcPr>
            <w:tcW w:w="4385" w:type="dxa"/>
          </w:tcPr>
          <w:p w14:paraId="4B18A54C" w14:textId="46A037DF" w:rsidR="005F5015" w:rsidRPr="0087685E" w:rsidRDefault="005F5015" w:rsidP="005F5015">
            <w:pPr>
              <w:pStyle w:val="TableText"/>
              <w:jc w:val="left"/>
            </w:pPr>
            <w:r w:rsidRPr="0087685E">
              <w:t>This interface is called when the client asks for the service capabilities. This interface is provided by both the consumer and service.</w:t>
            </w:r>
          </w:p>
        </w:tc>
      </w:tr>
      <w:tr w:rsidR="005F5015" w:rsidRPr="0087685E" w14:paraId="2A17464D" w14:textId="77777777" w:rsidTr="00D105F2">
        <w:tc>
          <w:tcPr>
            <w:tcW w:w="1889" w:type="dxa"/>
          </w:tcPr>
          <w:p w14:paraId="150E235F" w14:textId="0B8C470C" w:rsidR="005F5015" w:rsidRPr="0087685E" w:rsidRDefault="005F5015" w:rsidP="005F5015">
            <w:pPr>
              <w:pStyle w:val="TableText"/>
              <w:jc w:val="left"/>
            </w:pPr>
            <w:r w:rsidRPr="0087685E">
              <w:t>Ping</w:t>
            </w:r>
          </w:p>
        </w:tc>
        <w:tc>
          <w:tcPr>
            <w:tcW w:w="3360" w:type="dxa"/>
          </w:tcPr>
          <w:p w14:paraId="5A6FA723" w14:textId="62E292EF" w:rsidR="005F5015" w:rsidRPr="0087685E" w:rsidRDefault="006D6D07" w:rsidP="005F5015">
            <w:pPr>
              <w:pStyle w:val="TableText"/>
              <w:jc w:val="left"/>
            </w:pPr>
            <w:r>
              <w:t>IEC 63173-2 SECOM ed2</w:t>
            </w:r>
            <w:r w:rsidR="005F5015" w:rsidRPr="0087685E">
              <w:t xml:space="preserve"> Clause 5.7.14 service interface – Ping</w:t>
            </w:r>
          </w:p>
        </w:tc>
        <w:tc>
          <w:tcPr>
            <w:tcW w:w="4385" w:type="dxa"/>
          </w:tcPr>
          <w:p w14:paraId="086BC954" w14:textId="3224568B" w:rsidR="005F5015" w:rsidRPr="0087685E" w:rsidRDefault="005F5015" w:rsidP="005F5015">
            <w:pPr>
              <w:pStyle w:val="TableText"/>
              <w:jc w:val="left"/>
            </w:pPr>
            <w:r w:rsidRPr="0087685E">
              <w:t>This interface is called when the client checks the availability of the service. This interface is provided by both the consumer and service.</w:t>
            </w:r>
          </w:p>
        </w:tc>
      </w:tr>
      <w:tr w:rsidR="005F5015" w:rsidRPr="0087685E" w14:paraId="1DE21905" w14:textId="77777777" w:rsidTr="00D105F2">
        <w:tc>
          <w:tcPr>
            <w:tcW w:w="1889" w:type="dxa"/>
          </w:tcPr>
          <w:p w14:paraId="6CEC9CF0" w14:textId="3718DE53" w:rsidR="005F5015" w:rsidRPr="0087685E" w:rsidRDefault="005F5015" w:rsidP="005F5015">
            <w:pPr>
              <w:pStyle w:val="TableText"/>
              <w:jc w:val="left"/>
            </w:pPr>
            <w:r w:rsidRPr="0087685E">
              <w:t>EncryptionKey</w:t>
            </w:r>
          </w:p>
        </w:tc>
        <w:tc>
          <w:tcPr>
            <w:tcW w:w="3360" w:type="dxa"/>
          </w:tcPr>
          <w:p w14:paraId="4C4D8A4A" w14:textId="12369073" w:rsidR="005F5015" w:rsidRPr="0087685E" w:rsidRDefault="006D6D07" w:rsidP="005F5015">
            <w:pPr>
              <w:pStyle w:val="TableText"/>
              <w:jc w:val="left"/>
            </w:pPr>
            <w:r>
              <w:t>IEC 63173-2 SECOM ed2</w:t>
            </w:r>
            <w:r w:rsidR="005F5015" w:rsidRPr="0087685E">
              <w:t xml:space="preserve"> Clause 5.7.15 service interface – EncryptionKey</w:t>
            </w:r>
          </w:p>
        </w:tc>
        <w:tc>
          <w:tcPr>
            <w:tcW w:w="4385" w:type="dxa"/>
          </w:tcPr>
          <w:p w14:paraId="55BF1053" w14:textId="420B01C4" w:rsidR="005F5015" w:rsidRPr="0087685E" w:rsidRDefault="005F5015" w:rsidP="005F5015">
            <w:pPr>
              <w:pStyle w:val="TableText"/>
              <w:jc w:val="left"/>
            </w:pPr>
            <w:r w:rsidRPr="0087685E">
              <w:t xml:space="preserve">This interface is called when sending (pushing) encryption key to a receiver. This interface is provided </w:t>
            </w:r>
            <w:r w:rsidR="007453FF" w:rsidRPr="0087685E">
              <w:t xml:space="preserve">the </w:t>
            </w:r>
            <w:r w:rsidRPr="0087685E">
              <w:t>service</w:t>
            </w:r>
            <w:r w:rsidR="007453FF" w:rsidRPr="0087685E">
              <w:t xml:space="preserve"> and is optional for the consumer</w:t>
            </w:r>
            <w:r w:rsidRPr="0087685E">
              <w:t>.</w:t>
            </w:r>
          </w:p>
        </w:tc>
      </w:tr>
      <w:tr w:rsidR="005F5015" w:rsidRPr="0087685E" w14:paraId="2F1C4482" w14:textId="77777777" w:rsidTr="00D105F2">
        <w:tc>
          <w:tcPr>
            <w:tcW w:w="1889" w:type="dxa"/>
          </w:tcPr>
          <w:p w14:paraId="6A370ECF" w14:textId="4C70735D" w:rsidR="005F5015" w:rsidRPr="0087685E" w:rsidRDefault="005F5015" w:rsidP="005F5015">
            <w:pPr>
              <w:pStyle w:val="TableText"/>
              <w:jc w:val="left"/>
            </w:pPr>
            <w:r w:rsidRPr="0087685E">
              <w:t>PublicKey</w:t>
            </w:r>
          </w:p>
        </w:tc>
        <w:tc>
          <w:tcPr>
            <w:tcW w:w="3360" w:type="dxa"/>
          </w:tcPr>
          <w:p w14:paraId="5D401149" w14:textId="6F7725AA" w:rsidR="005F5015" w:rsidRPr="0087685E" w:rsidRDefault="006D6D07" w:rsidP="005F5015">
            <w:pPr>
              <w:pStyle w:val="TableText"/>
              <w:jc w:val="left"/>
            </w:pPr>
            <w:r>
              <w:t>IEC 63173-2 SECOM ed2</w:t>
            </w:r>
            <w:r w:rsidR="005F5015" w:rsidRPr="0087685E">
              <w:t xml:space="preserve"> Clause 5.7.16 service interface – PublicKey</w:t>
            </w:r>
          </w:p>
        </w:tc>
        <w:tc>
          <w:tcPr>
            <w:tcW w:w="4385" w:type="dxa"/>
          </w:tcPr>
          <w:p w14:paraId="7DE4018C" w14:textId="74E61091" w:rsidR="005F5015" w:rsidRPr="0087685E" w:rsidRDefault="005F5015" w:rsidP="005F5015">
            <w:pPr>
              <w:pStyle w:val="TableText"/>
              <w:jc w:val="left"/>
            </w:pPr>
            <w:r w:rsidRPr="0087685E">
              <w:t xml:space="preserve">This interface is called when the client gets (pulls) the public certificate(s) from the service. This interface is provided by </w:t>
            </w:r>
            <w:r w:rsidR="007453FF" w:rsidRPr="0087685E">
              <w:t xml:space="preserve">the </w:t>
            </w:r>
            <w:r w:rsidRPr="0087685E">
              <w:t>service</w:t>
            </w:r>
            <w:r w:rsidR="007453FF" w:rsidRPr="0087685E">
              <w:t xml:space="preserve"> and is optional for the consumer</w:t>
            </w:r>
            <w:r w:rsidRPr="0087685E">
              <w:t>.</w:t>
            </w:r>
          </w:p>
        </w:tc>
      </w:tr>
    </w:tbl>
    <w:p w14:paraId="7F95B52C" w14:textId="77777777" w:rsidR="00B43E80" w:rsidRPr="0087685E" w:rsidRDefault="00B43E80" w:rsidP="00B43E80"/>
    <w:p w14:paraId="3C947CAF" w14:textId="7B85AA25" w:rsidR="00F8402A" w:rsidRPr="0087685E" w:rsidRDefault="00F8402A" w:rsidP="00F8402A">
      <w:r w:rsidRPr="0087685E">
        <w:t xml:space="preserve">All unused interfaces of SECOM should be implemented to return HTTP 501 as specified in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w:t>
      </w:r>
    </w:p>
    <w:p w14:paraId="278027CF" w14:textId="77777777" w:rsidR="00F8402A" w:rsidRPr="0087685E" w:rsidRDefault="00F8402A" w:rsidP="00F8402A">
      <w:pPr>
        <w:pStyle w:val="BodyText"/>
      </w:pPr>
      <w:r w:rsidRPr="0087685E">
        <w:t>There are three components that are of interest from the perspective of the service design:</w:t>
      </w:r>
    </w:p>
    <w:p w14:paraId="7A83E8B1" w14:textId="45DDD3CD" w:rsidR="00F8402A" w:rsidRPr="0087685E" w:rsidRDefault="00F8402A" w:rsidP="00F8402A">
      <w:pPr>
        <w:pStyle w:val="Bullet1"/>
      </w:pPr>
      <w:r w:rsidRPr="0087685E">
        <w:t>The service has a SECOM-component which supports the SECOM REST APIs defined in the table above. All other components of the service are left to the decisions of the implementing party.</w:t>
      </w:r>
    </w:p>
    <w:p w14:paraId="3182CCDB" w14:textId="79259530" w:rsidR="00F8402A" w:rsidRPr="0087685E" w:rsidRDefault="00F8402A" w:rsidP="00F8402A">
      <w:pPr>
        <w:pStyle w:val="Bullet1"/>
      </w:pPr>
      <w:r w:rsidRPr="0087685E">
        <w:t>The vessel has a SECOM-component which will accepts the incoming connections from the service and store all messages until delivered to the vessel. This interface is typically on a shoreside server as it must be always available and at a static address.</w:t>
      </w:r>
    </w:p>
    <w:p w14:paraId="01F9BF76" w14:textId="2967D7F9" w:rsidR="00F8402A" w:rsidRPr="0087685E" w:rsidRDefault="00F8402A" w:rsidP="00F8402A">
      <w:pPr>
        <w:pStyle w:val="Bullet1"/>
      </w:pPr>
      <w:r w:rsidRPr="0087685E">
        <w:t>The vessel has an implementation of a SECOM client which allows it to make direct SECOM calls to the service without having to proxy all calls via the SECOM-component on shore.</w:t>
      </w:r>
    </w:p>
    <w:p w14:paraId="43509BB7" w14:textId="6532B36F" w:rsidR="006B6234" w:rsidRPr="0087685E" w:rsidRDefault="00F8402A" w:rsidP="00F8402A">
      <w:pPr>
        <w:pStyle w:val="BodyText"/>
      </w:pPr>
      <w:r w:rsidRPr="0087685E">
        <w:lastRenderedPageBreak/>
        <w:t>In this service design we will not define the communication between the service and VTS system or between the vessel and the vessel’s shoreside SECOM interface. These are specific for each implementation and depend on the VTS system and vessel’s system.</w:t>
      </w:r>
    </w:p>
    <w:p w14:paraId="0018D2D8" w14:textId="62DDEEED" w:rsidR="00DF1A4A" w:rsidRPr="0087685E" w:rsidRDefault="00DF1A4A" w:rsidP="000C3ED6">
      <w:pPr>
        <w:pStyle w:val="Heading2"/>
        <w:keepLines/>
      </w:pPr>
      <w:bookmarkStart w:id="36" w:name="_Ref232079259"/>
      <w:bookmarkStart w:id="37" w:name="_Toc232081580"/>
      <w:commentRangeStart w:id="38"/>
      <w:r w:rsidRPr="0087685E">
        <w:t>Service Discovery</w:t>
      </w:r>
      <w:bookmarkEnd w:id="36"/>
      <w:bookmarkEnd w:id="37"/>
      <w:commentRangeEnd w:id="38"/>
      <w:r w:rsidR="00652F30" w:rsidRPr="0087685E">
        <w:rPr>
          <w:rStyle w:val="CommentReference"/>
          <w:sz w:val="22"/>
        </w:rPr>
        <w:commentReference w:id="38"/>
      </w:r>
    </w:p>
    <w:p w14:paraId="450A07B5" w14:textId="77777777" w:rsidR="00DF1A4A" w:rsidRPr="0087685E" w:rsidRDefault="00DF1A4A" w:rsidP="000C3ED6">
      <w:pPr>
        <w:pStyle w:val="Heading2separationline"/>
        <w:keepNext/>
        <w:keepLines/>
      </w:pPr>
    </w:p>
    <w:p w14:paraId="3548B0A4" w14:textId="2A5B4C0E" w:rsidR="00C66AC5" w:rsidRPr="0087685E" w:rsidRDefault="00C66AC5" w:rsidP="00C66AC5">
      <w:pPr>
        <w:pStyle w:val="BodyText"/>
      </w:pPr>
      <w:r w:rsidRPr="0087685E">
        <w:t>Instances shall register with a Maritime Service Registry (MSR) conforming to the MSR specification. The instance description shall include:</w:t>
      </w:r>
    </w:p>
    <w:p w14:paraId="40AD5C72" w14:textId="1E6F8159" w:rsidR="00C66AC5" w:rsidRPr="0087685E" w:rsidRDefault="00C66AC5">
      <w:pPr>
        <w:pStyle w:val="BodyText"/>
        <w:numPr>
          <w:ilvl w:val="0"/>
          <w:numId w:val="22"/>
        </w:numPr>
      </w:pPr>
      <w:r w:rsidRPr="0087685E">
        <w:t>the technical service design MRN and version (urn:mrn:iala:techsvc:sd0005:ed1.0)</w:t>
      </w:r>
    </w:p>
    <w:p w14:paraId="55C04539" w14:textId="37BA5B07" w:rsidR="00C66AC5" w:rsidRPr="0087685E" w:rsidRDefault="00C66AC5">
      <w:pPr>
        <w:pStyle w:val="BodyText"/>
        <w:numPr>
          <w:ilvl w:val="0"/>
          <w:numId w:val="22"/>
        </w:numPr>
      </w:pPr>
      <w:r w:rsidRPr="0087685E">
        <w:t>the geographic coverage (the VTS area to which the UKC service applies)</w:t>
      </w:r>
    </w:p>
    <w:p w14:paraId="4C2C844E" w14:textId="0940AF0E" w:rsidR="00C66AC5" w:rsidRPr="0087685E" w:rsidRDefault="00C66AC5">
      <w:pPr>
        <w:pStyle w:val="BodyText"/>
        <w:numPr>
          <w:ilvl w:val="0"/>
          <w:numId w:val="22"/>
        </w:numPr>
      </w:pPr>
      <w:r w:rsidRPr="0087685E">
        <w:t>the service-level Capability advertised: pre-plan only / pre-plan + actual plan / pre-plan + detailed actual plan (UKCDSF007)</w:t>
      </w:r>
    </w:p>
    <w:p w14:paraId="62DC940D" w14:textId="1AB3AB4A" w:rsidR="00C66AC5" w:rsidRPr="0087685E" w:rsidRDefault="00C66AC5">
      <w:pPr>
        <w:pStyle w:val="BodyText"/>
        <w:numPr>
          <w:ilvl w:val="0"/>
          <w:numId w:val="22"/>
        </w:numPr>
      </w:pPr>
      <w:r w:rsidRPr="0087685E">
        <w:t>the endpoint URL and the X.509 certificate(s) used</w:t>
      </w:r>
    </w:p>
    <w:p w14:paraId="0AFE9F48" w14:textId="2F7A6166" w:rsidR="00C66AC5" w:rsidRPr="0087685E" w:rsidRDefault="00C66AC5" w:rsidP="00C66AC5">
      <w:pPr>
        <w:pStyle w:val="BodyText"/>
      </w:pPr>
      <w:r w:rsidRPr="0087685E">
        <w:t xml:space="preserve">Consumers discover compatible UKC service instances by invoking the SECOM Search service interface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 xml:space="preserve"> on a registry endpoint, using:</w:t>
      </w:r>
    </w:p>
    <w:p w14:paraId="653155AF" w14:textId="1C8E233A" w:rsidR="00C66AC5" w:rsidRPr="0087685E" w:rsidRDefault="00C66AC5">
      <w:pPr>
        <w:pStyle w:val="BodyText"/>
        <w:numPr>
          <w:ilvl w:val="0"/>
          <w:numId w:val="23"/>
        </w:numPr>
      </w:pPr>
      <w:r w:rsidRPr="0087685E">
        <w:t>the dataProductType (S-129 or S-212)</w:t>
      </w:r>
    </w:p>
    <w:p w14:paraId="30B1142F" w14:textId="69C03D50" w:rsidR="00C66AC5" w:rsidRPr="0087685E" w:rsidRDefault="00C66AC5">
      <w:pPr>
        <w:pStyle w:val="BodyText"/>
        <w:numPr>
          <w:ilvl w:val="0"/>
          <w:numId w:val="23"/>
        </w:numPr>
      </w:pPr>
      <w:r w:rsidRPr="0087685E">
        <w:t>the service design MRN (urn:mrn:iala:techsvc:sd0005:ed1.0)</w:t>
      </w:r>
    </w:p>
    <w:p w14:paraId="14602159" w14:textId="214084B4" w:rsidR="00C66AC5" w:rsidRPr="0087685E" w:rsidRDefault="00C66AC5">
      <w:pPr>
        <w:pStyle w:val="BodyText"/>
        <w:numPr>
          <w:ilvl w:val="0"/>
          <w:numId w:val="23"/>
        </w:numPr>
      </w:pPr>
      <w:r w:rsidRPr="0087685E">
        <w:t>a geometry describing the planned voyage area WKT</w:t>
      </w:r>
      <w:r w:rsidR="0093347A" w:rsidRPr="0087685E">
        <w:t xml:space="preserve">, EPSG:4326 </w:t>
      </w:r>
      <w:r w:rsidRPr="0087685E">
        <w:t xml:space="preserve">per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w:t>
      </w:r>
    </w:p>
    <w:p w14:paraId="46EC17BE" w14:textId="1A953055" w:rsidR="00C66AC5" w:rsidRPr="0087685E" w:rsidRDefault="00C66AC5">
      <w:pPr>
        <w:pStyle w:val="BodyText"/>
        <w:numPr>
          <w:ilvl w:val="0"/>
          <w:numId w:val="23"/>
        </w:numPr>
      </w:pPr>
      <w:r w:rsidRPr="0087685E">
        <w:t>optionally an UN/LOCODE of the destination port</w:t>
      </w:r>
    </w:p>
    <w:p w14:paraId="3FC733B1" w14:textId="266D112E" w:rsidR="00C66AC5" w:rsidRPr="0087685E" w:rsidRDefault="00C66AC5" w:rsidP="00C66AC5">
      <w:pPr>
        <w:pStyle w:val="BodyText"/>
      </w:pPr>
      <w:r w:rsidRPr="0087685E">
        <w:t>The Search service returns the list of matching instances</w:t>
      </w:r>
      <w:r w:rsidR="0093347A" w:rsidRPr="0087685E">
        <w:t>. T</w:t>
      </w:r>
      <w:r w:rsidRPr="0087685E">
        <w:t>he consumer then queries each instance's Capability to confirm that the required UKC service levels and SECOM interfaces are implemented before subscribing.</w:t>
      </w:r>
    </w:p>
    <w:p w14:paraId="1DD45FA4" w14:textId="5EA2193A" w:rsidR="002B122C" w:rsidRPr="0087685E" w:rsidRDefault="00975B8B" w:rsidP="00033406">
      <w:pPr>
        <w:pStyle w:val="Heading1"/>
        <w:rPr>
          <w:lang w:val="en-GB"/>
        </w:rPr>
      </w:pPr>
      <w:bookmarkStart w:id="39" w:name="_Toc232081581"/>
      <w:commentRangeStart w:id="40"/>
      <w:r w:rsidRPr="0087685E">
        <w:rPr>
          <w:lang w:val="en-GB"/>
        </w:rPr>
        <w:lastRenderedPageBreak/>
        <w:t>PHYSICAL DATA MODEL</w:t>
      </w:r>
      <w:bookmarkEnd w:id="39"/>
      <w:commentRangeEnd w:id="40"/>
      <w:r w:rsidR="00652F30" w:rsidRPr="0087685E">
        <w:rPr>
          <w:rStyle w:val="CommentReference"/>
          <w:sz w:val="24"/>
          <w:lang w:val="en-GB"/>
        </w:rPr>
        <w:commentReference w:id="40"/>
      </w:r>
    </w:p>
    <w:p w14:paraId="5D580D07" w14:textId="77777777" w:rsidR="0006030E" w:rsidRPr="0087685E" w:rsidRDefault="0006030E" w:rsidP="0006030E">
      <w:pPr>
        <w:pStyle w:val="Heading1separationline"/>
      </w:pPr>
    </w:p>
    <w:p w14:paraId="272E4FCC" w14:textId="6A0527FE" w:rsidR="007A313E" w:rsidRPr="0087685E" w:rsidRDefault="007A313E" w:rsidP="007A313E">
      <w:pPr>
        <w:pStyle w:val="BodyText"/>
      </w:pPr>
      <w:r w:rsidRPr="0087685E">
        <w:t>The physical data model is a combination of:</w:t>
      </w:r>
    </w:p>
    <w:p w14:paraId="36B810F0" w14:textId="155AD4E7" w:rsidR="007A313E" w:rsidRPr="0087685E" w:rsidRDefault="007A313E">
      <w:pPr>
        <w:pStyle w:val="BodyText"/>
        <w:numPr>
          <w:ilvl w:val="0"/>
          <w:numId w:val="24"/>
        </w:numPr>
      </w:pPr>
      <w:r w:rsidRPr="0087685E">
        <w:t xml:space="preserve">JSON for SECOM envelopes (see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§5)</w:t>
      </w:r>
    </w:p>
    <w:p w14:paraId="45224A62" w14:textId="3B744A73" w:rsidR="007A313E" w:rsidRPr="0087685E" w:rsidRDefault="007A313E">
      <w:pPr>
        <w:pStyle w:val="BodyText"/>
        <w:numPr>
          <w:ilvl w:val="0"/>
          <w:numId w:val="24"/>
        </w:numPr>
      </w:pPr>
      <w:r w:rsidRPr="0087685E">
        <w:t>XML for the S-</w:t>
      </w:r>
      <w:r w:rsidR="00664E0A" w:rsidRPr="0087685E">
        <w:t>212</w:t>
      </w:r>
      <w:r w:rsidRPr="0087685E">
        <w:t xml:space="preserve"> and S-</w:t>
      </w:r>
      <w:r w:rsidR="00664E0A" w:rsidRPr="0087685E">
        <w:t>129</w:t>
      </w:r>
      <w:r w:rsidRPr="0087685E">
        <w:t xml:space="preserve"> payloads (validated against their respective S-100 GML schemas).</w:t>
      </w:r>
    </w:p>
    <w:p w14:paraId="6A383594" w14:textId="47288F5F" w:rsidR="00942AE3" w:rsidRPr="0087685E" w:rsidRDefault="007A313E" w:rsidP="007A313E">
      <w:pPr>
        <w:pStyle w:val="Heading2"/>
      </w:pPr>
      <w:bookmarkStart w:id="41" w:name="_Toc232081582"/>
      <w:r w:rsidRPr="0087685E">
        <w:t>S-212 underKeelClearanceMessage (vessel → service)</w:t>
      </w:r>
      <w:bookmarkEnd w:id="41"/>
    </w:p>
    <w:p w14:paraId="60A44267" w14:textId="77777777" w:rsidR="007A313E" w:rsidRPr="0087685E" w:rsidRDefault="007A313E" w:rsidP="007A313E">
      <w:pPr>
        <w:pStyle w:val="Heading2separationline"/>
      </w:pPr>
    </w:p>
    <w:p w14:paraId="170BD63A" w14:textId="783BC984" w:rsidR="007A313E" w:rsidRPr="0087685E" w:rsidRDefault="007A313E" w:rsidP="007A313E">
      <w:pPr>
        <w:pStyle w:val="BodyText"/>
      </w:pPr>
      <w:r w:rsidRPr="0087685E">
        <w:t>The S-212 message used by this service shall populate the underKeelClearanceMessage element with:</w:t>
      </w:r>
    </w:p>
    <w:p w14:paraId="3C263474" w14:textId="7F43BDEF" w:rsidR="007A313E" w:rsidRPr="0087685E" w:rsidRDefault="007A313E" w:rsidP="0093347A">
      <w:pPr>
        <w:pStyle w:val="Bullet1"/>
      </w:pPr>
      <w:r w:rsidRPr="0087685E">
        <w:t>underKeelClearancePurpose = prePlan</w:t>
      </w:r>
    </w:p>
    <w:p w14:paraId="20B727A0" w14:textId="04090C5D" w:rsidR="007A313E" w:rsidRPr="0087685E" w:rsidRDefault="007A313E" w:rsidP="0093347A">
      <w:pPr>
        <w:pStyle w:val="Bullet1"/>
      </w:pPr>
      <w:r w:rsidRPr="0087685E">
        <w:t>underKeelClearanceCalculationRequested = maxDraught (UC1) or timeWindow (UC2)</w:t>
      </w:r>
    </w:p>
    <w:p w14:paraId="4A3380A1" w14:textId="69364675" w:rsidR="00116FA3" w:rsidRDefault="007A313E" w:rsidP="0093347A">
      <w:pPr>
        <w:pStyle w:val="Bullet1"/>
      </w:pPr>
      <w:r w:rsidRPr="0087685E">
        <w:t>a route element (S-421 basic route) carrying at least one destination waypoint and an ETA</w:t>
      </w:r>
    </w:p>
    <w:p w14:paraId="2D77E4AA" w14:textId="2F898802" w:rsidR="007A313E" w:rsidRPr="0087685E" w:rsidRDefault="007A313E" w:rsidP="0093347A">
      <w:pPr>
        <w:pStyle w:val="Bullet1"/>
      </w:pPr>
      <w:r w:rsidRPr="0087685E">
        <w:t>for tidal-window pre-plans (UC2), the vessel's freshWater draftOrDraught</w:t>
      </w:r>
      <w:r w:rsidR="00CE4B1D" w:rsidRPr="0087685E">
        <w:t xml:space="preserve"> (underKeelClearanceMessage </w:t>
      </w:r>
      <w:r w:rsidR="00CE4B1D" w:rsidRPr="0087685E">
        <w:sym w:font="Wingdings" w:char="F0E0"/>
      </w:r>
      <w:r w:rsidR="00CE4B1D" w:rsidRPr="0087685E">
        <w:t xml:space="preserve"> draftOrDraught)</w:t>
      </w:r>
    </w:p>
    <w:p w14:paraId="2B4C12E6" w14:textId="02621CDC" w:rsidR="00CE4B1D" w:rsidRPr="0087685E" w:rsidRDefault="00CE4B1D" w:rsidP="0093347A">
      <w:pPr>
        <w:pStyle w:val="Bullet1"/>
      </w:pPr>
      <w:r w:rsidRPr="0087685E">
        <w:t>lengthOverall and breadth are mandatory in use-cases</w:t>
      </w:r>
      <w:r w:rsidR="004D35B2">
        <w:t xml:space="preserve"> 6</w:t>
      </w:r>
    </w:p>
    <w:p w14:paraId="3B0135E5" w14:textId="35DB76E0" w:rsidR="007A313E" w:rsidRPr="0087685E" w:rsidRDefault="007A313E" w:rsidP="0093347A">
      <w:pPr>
        <w:pStyle w:val="Bullet1"/>
      </w:pPr>
      <w:r w:rsidRPr="0087685E">
        <w:t>for UC6, the stability parameters</w:t>
      </w:r>
      <w:r w:rsidR="00CE4B1D" w:rsidRPr="0087685E">
        <w:t xml:space="preserve"> </w:t>
      </w:r>
      <w:r w:rsidRPr="0087685E">
        <w:t>draftOrDraught (forward / amidships / aft), deadweightTonnage, metacentreOrMetacenter, displacementTonnageLoaded, freeFluidSurfaceCorrection, shipRollPeriod, centreOfBuoyancy, centreOfGravity, blockCoefficient are optional but improve calculation accuracy.</w:t>
      </w:r>
    </w:p>
    <w:p w14:paraId="36D30BEA" w14:textId="77777777" w:rsidR="007A313E" w:rsidRPr="0087685E" w:rsidRDefault="007A313E" w:rsidP="007A313E">
      <w:pPr>
        <w:pStyle w:val="Heading2"/>
        <w:rPr>
          <w:bCs/>
        </w:rPr>
      </w:pPr>
      <w:bookmarkStart w:id="42" w:name="_Ref232079286"/>
      <w:bookmarkStart w:id="43" w:name="_Toc232081583"/>
      <w:r w:rsidRPr="0087685E">
        <w:rPr>
          <w:bCs/>
        </w:rPr>
        <w:t>S-129 UnderKeelClearancePlan (service → vessel)</w:t>
      </w:r>
      <w:bookmarkEnd w:id="42"/>
      <w:bookmarkEnd w:id="43"/>
    </w:p>
    <w:p w14:paraId="2532F7B1" w14:textId="7F0A422A" w:rsidR="007A313E" w:rsidRPr="0087685E" w:rsidRDefault="007A313E" w:rsidP="007A313E">
      <w:r w:rsidRPr="0087685E">
        <w:t xml:space="preserve">The S-129 payload shall comply with </w:t>
      </w:r>
      <w:r w:rsidR="00F87D81">
        <w:fldChar w:fldCharType="begin"/>
      </w:r>
      <w:r w:rsidR="00F87D81">
        <w:instrText xml:space="preserve"> REF _Ref232078522 \r \h </w:instrText>
      </w:r>
      <w:r w:rsidR="00F87D81">
        <w:fldChar w:fldCharType="separate"/>
      </w:r>
      <w:r w:rsidR="006D1AD7">
        <w:t>[13]</w:t>
      </w:r>
      <w:r w:rsidR="00F87D81">
        <w:fldChar w:fldCharType="end"/>
      </w:r>
      <w:r w:rsidRPr="0087685E">
        <w:t xml:space="preserve"> and contain:</w:t>
      </w:r>
    </w:p>
    <w:p w14:paraId="2F5517EB" w14:textId="77777777" w:rsidR="007A313E" w:rsidRPr="0087685E" w:rsidRDefault="007A313E" w:rsidP="007A313E"/>
    <w:p w14:paraId="6E836B4F" w14:textId="77777777" w:rsidR="007A313E" w:rsidRPr="0087685E" w:rsidRDefault="007A313E">
      <w:pPr>
        <w:pStyle w:val="ListParagraph"/>
        <w:numPr>
          <w:ilvl w:val="0"/>
          <w:numId w:val="25"/>
        </w:numPr>
      </w:pPr>
      <w:r w:rsidRPr="0087685E">
        <w:t>underKeelClearancePurpose = prePlan (UC1, UC2) or actualPlan / actualUpdate (UC4–UC6);</w:t>
      </w:r>
    </w:p>
    <w:p w14:paraId="42B8A6D7" w14:textId="0264EA5E" w:rsidR="007A313E" w:rsidRPr="0087685E" w:rsidRDefault="007A313E">
      <w:pPr>
        <w:pStyle w:val="ListParagraph"/>
        <w:numPr>
          <w:ilvl w:val="0"/>
          <w:numId w:val="25"/>
        </w:numPr>
      </w:pPr>
      <w:r w:rsidRPr="0087685E">
        <w:t>for UC1</w:t>
      </w:r>
      <w:r w:rsidR="000D57CC" w:rsidRPr="0087685E">
        <w:t xml:space="preserve"> - </w:t>
      </w:r>
      <w:r w:rsidRPr="0087685E">
        <w:t>max-draught responses: maximum allowed draught per affected fairway segment</w:t>
      </w:r>
    </w:p>
    <w:p w14:paraId="40E56ABC" w14:textId="411A612C" w:rsidR="007A313E" w:rsidRPr="0087685E" w:rsidRDefault="007A313E">
      <w:pPr>
        <w:pStyle w:val="ListParagraph"/>
        <w:numPr>
          <w:ilvl w:val="0"/>
          <w:numId w:val="25"/>
        </w:numPr>
      </w:pPr>
      <w:r w:rsidRPr="0087685E">
        <w:t>for UC2</w:t>
      </w:r>
      <w:r w:rsidR="000D57CC" w:rsidRPr="0087685E">
        <w:t xml:space="preserve"> - </w:t>
      </w:r>
      <w:r w:rsidRPr="0087685E">
        <w:t>tidal-window pre-plan responses: global tidal window with start/end times</w:t>
      </w:r>
    </w:p>
    <w:p w14:paraId="3C3C85F7" w14:textId="22BF871F" w:rsidR="007A313E" w:rsidRPr="0087685E" w:rsidRDefault="007A313E">
      <w:pPr>
        <w:pStyle w:val="ListParagraph"/>
        <w:numPr>
          <w:ilvl w:val="0"/>
          <w:numId w:val="25"/>
        </w:numPr>
      </w:pPr>
      <w:r w:rsidRPr="0087685E">
        <w:t>for actual-plan responses: vessel maximum fresh-water draught used in the calculation, global tidal window, and controlPoints with distance above UKC limit, expected passing speed, expected passing time, and local tidal window per control point</w:t>
      </w:r>
    </w:p>
    <w:p w14:paraId="78EC1C22" w14:textId="19D4801C" w:rsidR="007A313E" w:rsidRPr="0087685E" w:rsidRDefault="007A313E">
      <w:pPr>
        <w:pStyle w:val="ListParagraph"/>
        <w:numPr>
          <w:ilvl w:val="0"/>
          <w:numId w:val="25"/>
        </w:numPr>
      </w:pPr>
      <w:r w:rsidRPr="0087685E">
        <w:t>optional geometry for non-navigable and almost-non-navigable areas including distance above UKC limit</w:t>
      </w:r>
    </w:p>
    <w:p w14:paraId="15004887" w14:textId="77777777" w:rsidR="007A313E" w:rsidRPr="0087685E" w:rsidRDefault="007A313E">
      <w:pPr>
        <w:pStyle w:val="ListParagraph"/>
        <w:numPr>
          <w:ilvl w:val="0"/>
          <w:numId w:val="25"/>
        </w:numPr>
      </w:pPr>
      <w:r w:rsidRPr="0087685E">
        <w:t>a reference to the originating message:</w:t>
      </w:r>
    </w:p>
    <w:p w14:paraId="39C222F2" w14:textId="46EB2667" w:rsidR="007A313E" w:rsidRPr="0087685E" w:rsidRDefault="007A313E">
      <w:pPr>
        <w:pStyle w:val="ListParagraph"/>
        <w:numPr>
          <w:ilvl w:val="1"/>
          <w:numId w:val="25"/>
        </w:numPr>
      </w:pPr>
      <w:r w:rsidRPr="0087685E">
        <w:t>for actualUpdate (UC5), the originalMessageReference shall identify the S-129 plan being updated.</w:t>
      </w:r>
    </w:p>
    <w:p w14:paraId="53B09F9C" w14:textId="63FF8B85" w:rsidR="007A313E" w:rsidRPr="0087685E" w:rsidRDefault="007A313E" w:rsidP="007A313E">
      <w:pPr>
        <w:pStyle w:val="Heading2"/>
      </w:pPr>
      <w:bookmarkStart w:id="44" w:name="_Toc232081584"/>
      <w:commentRangeStart w:id="45"/>
      <w:r w:rsidRPr="0087685E">
        <w:t>Container Type</w:t>
      </w:r>
      <w:bookmarkEnd w:id="44"/>
      <w:commentRangeEnd w:id="45"/>
      <w:r w:rsidR="00652F30" w:rsidRPr="0087685E">
        <w:rPr>
          <w:rStyle w:val="CommentReference"/>
          <w:sz w:val="22"/>
        </w:rPr>
        <w:commentReference w:id="45"/>
      </w:r>
    </w:p>
    <w:p w14:paraId="75856421" w14:textId="77777777" w:rsidR="007A313E" w:rsidRPr="0087685E" w:rsidRDefault="007A313E" w:rsidP="007A313E">
      <w:pPr>
        <w:pStyle w:val="Heading2separationline"/>
      </w:pPr>
    </w:p>
    <w:p w14:paraId="4C6A462D" w14:textId="3BFFC393" w:rsidR="007A313E" w:rsidRPr="0087685E" w:rsidRDefault="007A313E" w:rsidP="007A313E">
      <w:pPr>
        <w:pStyle w:val="BodyText"/>
      </w:pPr>
      <w:r w:rsidRPr="0087685E">
        <w:t>Both standalone (preferred) and S-100 dataset / exchange-set transmissions are supported as required by SS0005</w:t>
      </w:r>
      <w:r w:rsidR="005553A8" w:rsidRPr="0087685E">
        <w:t xml:space="preserve"> §4.1</w:t>
      </w:r>
      <w:r w:rsidRPr="0087685E">
        <w:t>. Implementations shall:</w:t>
      </w:r>
    </w:p>
    <w:p w14:paraId="2412FD33" w14:textId="69FD18C6" w:rsidR="007A313E" w:rsidRPr="0087685E" w:rsidRDefault="007A313E">
      <w:pPr>
        <w:pStyle w:val="BodyText"/>
        <w:numPr>
          <w:ilvl w:val="0"/>
          <w:numId w:val="26"/>
        </w:numPr>
      </w:pPr>
      <w:r w:rsidRPr="0087685E">
        <w:t>prefer standalone documents (containerType = NONE) for typical operation</w:t>
      </w:r>
    </w:p>
    <w:p w14:paraId="078840A2" w14:textId="0DF0A52E" w:rsidR="007A313E" w:rsidRPr="0087685E" w:rsidRDefault="007A313E">
      <w:pPr>
        <w:pStyle w:val="BodyText"/>
        <w:numPr>
          <w:ilvl w:val="0"/>
          <w:numId w:val="26"/>
        </w:numPr>
      </w:pPr>
      <w:r w:rsidRPr="0087685E">
        <w:t>support dataset and exchange-set transmissions when the consumer or operating context requires retention with full S-100 metadata</w:t>
      </w:r>
    </w:p>
    <w:p w14:paraId="5D8FAF77" w14:textId="3AB3D45C" w:rsidR="007A313E" w:rsidRPr="0087685E" w:rsidRDefault="007A313E">
      <w:pPr>
        <w:pStyle w:val="BodyText"/>
        <w:numPr>
          <w:ilvl w:val="0"/>
          <w:numId w:val="26"/>
        </w:numPr>
      </w:pPr>
      <w:r w:rsidRPr="0087685E">
        <w:t>reject any incoming exchange set containing Lua scripting (per SS0005</w:t>
      </w:r>
      <w:r w:rsidR="000B4C96" w:rsidRPr="0087685E">
        <w:t xml:space="preserve"> §4.1</w:t>
      </w:r>
      <w:r w:rsidRPr="0087685E">
        <w:t>).</w:t>
      </w:r>
    </w:p>
    <w:p w14:paraId="781B5E29" w14:textId="4ADC1BFA" w:rsidR="007A313E" w:rsidRPr="0087685E" w:rsidRDefault="007A313E" w:rsidP="007A313E">
      <w:pPr>
        <w:pStyle w:val="Heading2"/>
      </w:pPr>
      <w:bookmarkStart w:id="46" w:name="_Toc232081585"/>
      <w:r w:rsidRPr="0087685E">
        <w:t>Coordinate System</w:t>
      </w:r>
      <w:bookmarkEnd w:id="46"/>
    </w:p>
    <w:p w14:paraId="52D21E5B" w14:textId="77777777" w:rsidR="007A313E" w:rsidRPr="0087685E" w:rsidRDefault="007A313E" w:rsidP="007A313E">
      <w:pPr>
        <w:pStyle w:val="Heading2separationline"/>
      </w:pPr>
    </w:p>
    <w:p w14:paraId="4466357C" w14:textId="52FC68EE" w:rsidR="007A313E" w:rsidRPr="0087685E" w:rsidRDefault="007A313E" w:rsidP="007A313E">
      <w:pPr>
        <w:pStyle w:val="BodyText"/>
      </w:pPr>
      <w:r w:rsidRPr="0087685E">
        <w:lastRenderedPageBreak/>
        <w:t>All geometries shall use EPSG:4326 with axis order latitude, longitude, in line with SS0005. The coordinate system declared on the bounding box of the message is inherited by all child geometries unless explicitly overridden.</w:t>
      </w:r>
    </w:p>
    <w:p w14:paraId="63795DF6" w14:textId="38EBB0D6" w:rsidR="007A313E" w:rsidRPr="0087685E" w:rsidRDefault="007A313E" w:rsidP="007A313E">
      <w:pPr>
        <w:pStyle w:val="Heading2"/>
      </w:pPr>
      <w:bookmarkStart w:id="47" w:name="_Toc232081586"/>
      <w:r w:rsidRPr="0087685E">
        <w:t>Timestamps</w:t>
      </w:r>
      <w:bookmarkEnd w:id="47"/>
    </w:p>
    <w:p w14:paraId="74A45FAF" w14:textId="77777777" w:rsidR="007A313E" w:rsidRPr="0087685E" w:rsidRDefault="007A313E" w:rsidP="007A313E">
      <w:pPr>
        <w:pStyle w:val="Heading2separationline"/>
      </w:pPr>
    </w:p>
    <w:p w14:paraId="6EEE8F63" w14:textId="410A3C9D" w:rsidR="007A313E" w:rsidRPr="0087685E" w:rsidRDefault="007A313E" w:rsidP="007A313E">
      <w:pPr>
        <w:pStyle w:val="BodyText"/>
      </w:pPr>
      <w:r w:rsidRPr="0087685E">
        <w:t xml:space="preserve">All temporal values (ETAs, tidal-window start/end, control-point passing times, etc.) shall be expressed in UTC, in </w:t>
      </w:r>
      <w:commentRangeStart w:id="48"/>
      <w:r w:rsidRPr="0087685E">
        <w:t>ISO 8601 form</w:t>
      </w:r>
      <w:commentRangeEnd w:id="48"/>
      <w:r w:rsidR="00652F30">
        <w:rPr>
          <w:rStyle w:val="CommentReference"/>
          <w:sz w:val="22"/>
        </w:rPr>
        <w:commentReference w:id="48"/>
      </w:r>
      <w:r w:rsidR="00116FA3">
        <w:t xml:space="preserve"> extended format compatible with XML datetime</w:t>
      </w:r>
      <w:r w:rsidRPr="0087685E">
        <w:t>, per UKCDSF013.</w:t>
      </w:r>
    </w:p>
    <w:p w14:paraId="742DC7B8" w14:textId="4E52ED0A" w:rsidR="006B08D4" w:rsidRPr="0087685E" w:rsidRDefault="006B08D4" w:rsidP="006B08D4">
      <w:pPr>
        <w:pStyle w:val="Heading2"/>
      </w:pPr>
      <w:bookmarkStart w:id="49" w:name="_Toc232081587"/>
      <w:r w:rsidRPr="0087685E">
        <w:t>Identifiers</w:t>
      </w:r>
      <w:bookmarkEnd w:id="49"/>
    </w:p>
    <w:p w14:paraId="3830CCF8" w14:textId="77777777" w:rsidR="006B08D4" w:rsidRPr="0087685E" w:rsidRDefault="006B08D4" w:rsidP="006B08D4">
      <w:pPr>
        <w:pStyle w:val="Heading2separationline"/>
      </w:pPr>
    </w:p>
    <w:p w14:paraId="1394FA52" w14:textId="72FB966A" w:rsidR="006B08D4" w:rsidRPr="0087685E" w:rsidRDefault="006B08D4">
      <w:pPr>
        <w:pStyle w:val="BodyText"/>
        <w:numPr>
          <w:ilvl w:val="0"/>
          <w:numId w:val="27"/>
        </w:numPr>
      </w:pPr>
      <w:r w:rsidRPr="0087685E">
        <w:t>The transactionIdentifier of every SECOM call shall be a fresh UUID (v4 recommended). It is unique per transaction and is used to correlate acknowledgements (per UKCDSF010 and SS0005 §</w:t>
      </w:r>
      <w:r w:rsidR="008C3D80" w:rsidRPr="0087685E">
        <w:t>3</w:t>
      </w:r>
      <w:r w:rsidRPr="0087685E">
        <w:t>.2.3).</w:t>
      </w:r>
    </w:p>
    <w:p w14:paraId="2EAB5D1E" w14:textId="26B04F45" w:rsidR="006B08D4" w:rsidRPr="0087685E" w:rsidRDefault="006B08D4">
      <w:pPr>
        <w:pStyle w:val="BodyText"/>
        <w:numPr>
          <w:ilvl w:val="0"/>
          <w:numId w:val="27"/>
        </w:numPr>
      </w:pPr>
      <w:r w:rsidRPr="0087685E">
        <w:t xml:space="preserve">The dataReference in subsequent calls (e.g. subscription, </w:t>
      </w:r>
      <w:commentRangeStart w:id="50"/>
      <w:r w:rsidRPr="0087685E">
        <w:t>actualUpdate</w:t>
      </w:r>
      <w:commentRangeEnd w:id="50"/>
      <w:r w:rsidR="00652F30">
        <w:rPr>
          <w:rStyle w:val="CommentReference"/>
          <w:sz w:val="22"/>
        </w:rPr>
        <w:commentReference w:id="50"/>
      </w:r>
      <w:r w:rsidR="00116FA3">
        <w:t xml:space="preserve"> (UC5)</w:t>
      </w:r>
      <w:r w:rsidRPr="0087685E">
        <w:t>, link interfaces) shall be the transactionIdentifier of the originating message it refers to. This avoids the S-421 gml:id constraints used in the Route Exchange Service Design [12]; the UKC payloads (S-129 / S-212) carry their own identifiers internally and there is no need to bind the UUID to a gml:id.</w:t>
      </w:r>
    </w:p>
    <w:p w14:paraId="36611717" w14:textId="7E564C65" w:rsidR="00EA47B1" w:rsidRPr="0087685E" w:rsidRDefault="00EA47B1" w:rsidP="00EA47B1">
      <w:pPr>
        <w:pStyle w:val="Heading1"/>
        <w:rPr>
          <w:lang w:val="en-GB"/>
        </w:rPr>
      </w:pPr>
      <w:bookmarkStart w:id="51" w:name="_Toc232081588"/>
      <w:r w:rsidRPr="0087685E">
        <w:rPr>
          <w:lang w:val="en-GB"/>
        </w:rPr>
        <w:lastRenderedPageBreak/>
        <w:t>Service Interface Behaviour</w:t>
      </w:r>
      <w:bookmarkEnd w:id="51"/>
    </w:p>
    <w:p w14:paraId="1E6A889C" w14:textId="77777777" w:rsidR="00EA47B1" w:rsidRPr="0087685E" w:rsidRDefault="00EA47B1" w:rsidP="00EA47B1">
      <w:pPr>
        <w:pStyle w:val="Heading1separationline"/>
      </w:pPr>
    </w:p>
    <w:p w14:paraId="20EC5718" w14:textId="2829764C" w:rsidR="002E0424" w:rsidRPr="0087685E" w:rsidRDefault="002E0424" w:rsidP="002E0424">
      <w:pPr>
        <w:pStyle w:val="BodyText"/>
      </w:pPr>
      <w:r w:rsidRPr="0087685E">
        <w:t>This section describes the UKC-specific logical operations defined in SS0005 §</w:t>
      </w:r>
      <w:r w:rsidR="008C3D80" w:rsidRPr="0087685E">
        <w:t>3.1 and</w:t>
      </w:r>
      <w:r w:rsidRPr="0087685E">
        <w:t xml:space="preserve"> prescribes how each one is implemented over SECOM. The structure follows the UKC business operations</w:t>
      </w:r>
      <w:r w:rsidR="008C3D80" w:rsidRPr="0087685E">
        <w:t xml:space="preserve">, </w:t>
      </w:r>
      <w:r w:rsidRPr="0087685E">
        <w:t>not the SECOM interface inventory. The SECOM interface(s) used to realise each operation are listed at the end of every sub-clause.</w:t>
      </w:r>
    </w:p>
    <w:p w14:paraId="1EF1B9DC" w14:textId="5BDFCAA6" w:rsidR="00EA47B1" w:rsidRPr="0087685E" w:rsidRDefault="002E0424" w:rsidP="00A46763">
      <w:pPr>
        <w:pStyle w:val="BodyText"/>
      </w:pPr>
      <w:r w:rsidRPr="0087685E">
        <w:t>Only those parameters whose value or meaning is specific to this design are described. All other parameters follow IEC 63173-2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 The OpenAPI document is provided in Annex A.</w:t>
      </w:r>
    </w:p>
    <w:p w14:paraId="462ACE74" w14:textId="1D455AD9" w:rsidR="002E0424" w:rsidRPr="0087685E" w:rsidRDefault="002E0424" w:rsidP="002E0424">
      <w:pPr>
        <w:pStyle w:val="Heading2"/>
      </w:pPr>
      <w:bookmarkStart w:id="52" w:name="_Toc232081589"/>
      <w:r w:rsidRPr="0087685E">
        <w:t>Cross-Cutting Conventions</w:t>
      </w:r>
      <w:bookmarkEnd w:id="52"/>
    </w:p>
    <w:p w14:paraId="409AC654" w14:textId="77777777" w:rsidR="002E0424" w:rsidRPr="0087685E" w:rsidRDefault="002E0424" w:rsidP="002E0424">
      <w:pPr>
        <w:pStyle w:val="Heading2separationline"/>
      </w:pPr>
    </w:p>
    <w:p w14:paraId="5723BACE" w14:textId="66BC0A30" w:rsidR="002E0424" w:rsidRPr="0087685E" w:rsidRDefault="002E0424" w:rsidP="002E0424">
      <w:pPr>
        <w:pStyle w:val="BodyText"/>
      </w:pPr>
      <w:r w:rsidRPr="0087685E">
        <w:t>The conventions below apply to every operation in this section</w:t>
      </w:r>
    </w:p>
    <w:p w14:paraId="35FBF9B4" w14:textId="5C3740D0" w:rsidR="002E0424" w:rsidRPr="0087685E" w:rsidRDefault="002E0424" w:rsidP="002E0424">
      <w:pPr>
        <w:pStyle w:val="Heading3"/>
      </w:pPr>
      <w:bookmarkStart w:id="53" w:name="_Toc232081590"/>
      <w:r w:rsidRPr="0087685E">
        <w:t>Nullable parameters</w:t>
      </w:r>
      <w:bookmarkEnd w:id="53"/>
    </w:p>
    <w:p w14:paraId="446EC0F2" w14:textId="59FEEA31" w:rsidR="002E0424" w:rsidRPr="0087685E" w:rsidRDefault="008C3D80" w:rsidP="002E0424">
      <w:pPr>
        <w:pStyle w:val="BodyText"/>
      </w:pPr>
      <w:r w:rsidRPr="0087685E">
        <w:t>A</w:t>
      </w:r>
      <w:r w:rsidR="002E0424" w:rsidRPr="0087685E">
        <w:t>ll parameters that are not set</w:t>
      </w:r>
      <w:r w:rsidRPr="0087685E">
        <w:t xml:space="preserve"> </w:t>
      </w:r>
      <w:r w:rsidR="002E0424" w:rsidRPr="0087685E">
        <w:t>should be omitted or passed with a null value.</w:t>
      </w:r>
    </w:p>
    <w:p w14:paraId="1DAB3157" w14:textId="3C086120" w:rsidR="00870E92" w:rsidRPr="0087685E" w:rsidRDefault="00870E92" w:rsidP="00870E92">
      <w:pPr>
        <w:pStyle w:val="Heading3"/>
      </w:pPr>
      <w:bookmarkStart w:id="54" w:name="_Toc232081591"/>
      <w:r w:rsidRPr="0087685E">
        <w:t xml:space="preserve">Common </w:t>
      </w:r>
      <w:r w:rsidR="002E0424" w:rsidRPr="0087685E">
        <w:t>SECOM Parameter</w:t>
      </w:r>
      <w:r w:rsidRPr="0087685E">
        <w:t xml:space="preserve"> values</w:t>
      </w:r>
      <w:bookmarkEnd w:id="54"/>
    </w:p>
    <w:tbl>
      <w:tblPr>
        <w:tblStyle w:val="TableGrid"/>
        <w:tblW w:w="0" w:type="auto"/>
        <w:tblLook w:val="04A0" w:firstRow="1" w:lastRow="0" w:firstColumn="1" w:lastColumn="0" w:noHBand="0" w:noVBand="1"/>
      </w:tblPr>
      <w:tblGrid>
        <w:gridCol w:w="4868"/>
        <w:gridCol w:w="4868"/>
      </w:tblGrid>
      <w:tr w:rsidR="002E0424" w:rsidRPr="0087685E" w14:paraId="20288EF4" w14:textId="77777777" w:rsidTr="002E0424">
        <w:tc>
          <w:tcPr>
            <w:tcW w:w="4868" w:type="dxa"/>
          </w:tcPr>
          <w:p w14:paraId="7CFE38D0" w14:textId="1E3769D7" w:rsidR="002E0424" w:rsidRPr="0087685E" w:rsidRDefault="002E0424" w:rsidP="002E0424">
            <w:pPr>
              <w:pStyle w:val="BodyText"/>
            </w:pPr>
            <w:r w:rsidRPr="0087685E">
              <w:rPr>
                <w:b/>
                <w:bCs/>
                <w:color w:val="00558C"/>
              </w:rPr>
              <w:t>SECOM Parameter</w:t>
            </w:r>
          </w:p>
        </w:tc>
        <w:tc>
          <w:tcPr>
            <w:tcW w:w="4868" w:type="dxa"/>
          </w:tcPr>
          <w:p w14:paraId="3FD66D36" w14:textId="3FFE34E0" w:rsidR="002E0424" w:rsidRPr="0087685E" w:rsidRDefault="002E0424" w:rsidP="002E0424">
            <w:pPr>
              <w:pStyle w:val="BodyText"/>
            </w:pPr>
            <w:r w:rsidRPr="0087685E">
              <w:rPr>
                <w:b/>
                <w:bCs/>
                <w:color w:val="00558C"/>
              </w:rPr>
              <w:t>Value used by the UKC Digital Service</w:t>
            </w:r>
          </w:p>
        </w:tc>
      </w:tr>
      <w:tr w:rsidR="002E0424" w:rsidRPr="0087685E" w14:paraId="0375240E" w14:textId="77777777" w:rsidTr="002E0424">
        <w:tc>
          <w:tcPr>
            <w:tcW w:w="4868" w:type="dxa"/>
          </w:tcPr>
          <w:p w14:paraId="4F00F46A" w14:textId="3ABE0309" w:rsidR="002E0424" w:rsidRPr="0087685E" w:rsidRDefault="002E0424" w:rsidP="002E0424">
            <w:pPr>
              <w:pStyle w:val="BodyText"/>
            </w:pPr>
            <w:r w:rsidRPr="0087685E">
              <w:t>containerType</w:t>
            </w:r>
          </w:p>
        </w:tc>
        <w:tc>
          <w:tcPr>
            <w:tcW w:w="4868" w:type="dxa"/>
          </w:tcPr>
          <w:p w14:paraId="72AD752D" w14:textId="0D80D162" w:rsidR="002E0424" w:rsidRPr="0087685E" w:rsidRDefault="002E0424" w:rsidP="002E0424">
            <w:pPr>
              <w:pStyle w:val="BodyText"/>
            </w:pPr>
            <w:r w:rsidRPr="0087685E">
              <w:t>NONE (standalone S-129 / S-212) is the default. S100_DataSet or S100_ExchangeSet are only used when the operating context requires it (e.g. on-board archival with full S-100 metadata).</w:t>
            </w:r>
          </w:p>
        </w:tc>
      </w:tr>
      <w:tr w:rsidR="002E0424" w:rsidRPr="0087685E" w14:paraId="43EDA6F0" w14:textId="77777777" w:rsidTr="002E0424">
        <w:tc>
          <w:tcPr>
            <w:tcW w:w="4868" w:type="dxa"/>
          </w:tcPr>
          <w:p w14:paraId="3FF4E55B" w14:textId="2C056A72" w:rsidR="002E0424" w:rsidRPr="0087685E" w:rsidRDefault="002E0424" w:rsidP="002E0424">
            <w:pPr>
              <w:pStyle w:val="BodyText"/>
            </w:pPr>
            <w:r w:rsidRPr="0087685E">
              <w:t>dataProductType</w:t>
            </w:r>
          </w:p>
        </w:tc>
        <w:tc>
          <w:tcPr>
            <w:tcW w:w="4868" w:type="dxa"/>
          </w:tcPr>
          <w:p w14:paraId="3AFC5037" w14:textId="77777777" w:rsidR="002E0424" w:rsidRPr="0087685E" w:rsidRDefault="002E0424">
            <w:pPr>
              <w:pStyle w:val="BodyText"/>
              <w:numPr>
                <w:ilvl w:val="0"/>
                <w:numId w:val="28"/>
              </w:numPr>
            </w:pPr>
            <w:r w:rsidRPr="0087685E">
              <w:t>S-212 for vessel-originated payloads (pre-plan request, stability parameters)</w:t>
            </w:r>
          </w:p>
          <w:p w14:paraId="65663033" w14:textId="33355728" w:rsidR="002E0424" w:rsidRPr="0087685E" w:rsidRDefault="002E0424">
            <w:pPr>
              <w:pStyle w:val="BodyText"/>
              <w:numPr>
                <w:ilvl w:val="0"/>
                <w:numId w:val="28"/>
              </w:numPr>
            </w:pPr>
            <w:r w:rsidRPr="0087685E">
              <w:t>S-129 for service-originated payloads (UKC plan and updates).</w:t>
            </w:r>
          </w:p>
          <w:p w14:paraId="11A5A197" w14:textId="6637C190" w:rsidR="0006095E" w:rsidRPr="0087685E" w:rsidRDefault="002E0424" w:rsidP="002E0424">
            <w:pPr>
              <w:pStyle w:val="BodyText"/>
            </w:pPr>
            <w:r w:rsidRPr="0087685E">
              <w:t>Values are CharacterString.</w:t>
            </w:r>
          </w:p>
          <w:p w14:paraId="310FBDB5" w14:textId="22B6238E" w:rsidR="002E0424" w:rsidRPr="0087685E" w:rsidRDefault="0006095E" w:rsidP="002E0424">
            <w:pPr>
              <w:pStyle w:val="BodyText"/>
            </w:pPr>
            <w:r w:rsidRPr="0087685E">
              <w:t xml:space="preserve">Note that </w:t>
            </w:r>
            <w:r w:rsidR="002E0424" w:rsidRPr="0087685E">
              <w:t>S-421 is never carried by this service</w:t>
            </w:r>
            <w:r w:rsidRPr="0087685E">
              <w:t xml:space="preserve">, </w:t>
            </w:r>
            <w:r w:rsidR="002E0424" w:rsidRPr="0087685E">
              <w:t xml:space="preserve">it is exchanged via the Route Exchange Service </w:t>
            </w:r>
            <w:r w:rsidR="00F87D81">
              <w:fldChar w:fldCharType="begin"/>
            </w:r>
            <w:r w:rsidR="00F87D81">
              <w:instrText xml:space="preserve"> REF _Ref223600783 \r \h </w:instrText>
            </w:r>
            <w:r w:rsidR="00F87D81">
              <w:fldChar w:fldCharType="separate"/>
            </w:r>
            <w:r w:rsidR="006D1AD7">
              <w:t>[12]</w:t>
            </w:r>
            <w:r w:rsidR="00F87D81">
              <w:fldChar w:fldCharType="end"/>
            </w:r>
            <w:r w:rsidR="002E0424" w:rsidRPr="0087685E">
              <w:t>.</w:t>
            </w:r>
          </w:p>
        </w:tc>
      </w:tr>
      <w:tr w:rsidR="002E0424" w:rsidRPr="0087685E" w14:paraId="336A5455" w14:textId="77777777" w:rsidTr="002E0424">
        <w:tc>
          <w:tcPr>
            <w:tcW w:w="4868" w:type="dxa"/>
          </w:tcPr>
          <w:p w14:paraId="0F2A2B65" w14:textId="086EE4C5" w:rsidR="002E0424" w:rsidRPr="0087685E" w:rsidRDefault="002E0424" w:rsidP="002E0424">
            <w:pPr>
              <w:pStyle w:val="BodyText"/>
            </w:pPr>
            <w:r w:rsidRPr="0087685E">
              <w:t>productVersion</w:t>
            </w:r>
          </w:p>
        </w:tc>
        <w:tc>
          <w:tcPr>
            <w:tcW w:w="4868" w:type="dxa"/>
          </w:tcPr>
          <w:p w14:paraId="5FCF6BE0" w14:textId="59A1290A" w:rsidR="002E0424" w:rsidRPr="0087685E" w:rsidRDefault="002E0424" w:rsidP="002E0424">
            <w:pPr>
              <w:pStyle w:val="BodyText"/>
            </w:pPr>
            <w:r w:rsidRPr="0087685E">
              <w:t xml:space="preserve">The product specification version, e.g. 2.0.0 for S-129 </w:t>
            </w:r>
            <w:r w:rsidR="00F87D81">
              <w:fldChar w:fldCharType="begin"/>
            </w:r>
            <w:r w:rsidR="00F87D81">
              <w:instrText xml:space="preserve"> REF _Ref232078522 \r \h </w:instrText>
            </w:r>
            <w:r w:rsidR="00F87D81">
              <w:fldChar w:fldCharType="separate"/>
            </w:r>
            <w:r w:rsidR="006D1AD7">
              <w:t>[13]</w:t>
            </w:r>
            <w:r w:rsidR="00F87D81">
              <w:fldChar w:fldCharType="end"/>
            </w:r>
            <w:r w:rsidRPr="0087685E">
              <w:t xml:space="preserve"> and the version of S-212 mandated by SS0005.</w:t>
            </w:r>
          </w:p>
        </w:tc>
      </w:tr>
      <w:tr w:rsidR="002E0424" w:rsidRPr="0087685E" w14:paraId="5DCEF20C" w14:textId="77777777" w:rsidTr="002E0424">
        <w:tc>
          <w:tcPr>
            <w:tcW w:w="4868" w:type="dxa"/>
          </w:tcPr>
          <w:p w14:paraId="11320032" w14:textId="55042A67" w:rsidR="002E0424" w:rsidRPr="0087685E" w:rsidRDefault="002E0424" w:rsidP="002E0424">
            <w:pPr>
              <w:pStyle w:val="BodyText"/>
            </w:pPr>
            <w:r w:rsidRPr="0087685E">
              <w:t>exchangeMetadata.protectionScheme</w:t>
            </w:r>
          </w:p>
        </w:tc>
        <w:tc>
          <w:tcPr>
            <w:tcW w:w="4868" w:type="dxa"/>
          </w:tcPr>
          <w:p w14:paraId="463E444C" w14:textId="1BDB9945" w:rsidR="002E0424" w:rsidRPr="0087685E" w:rsidRDefault="002E0424" w:rsidP="002E0424">
            <w:pPr>
              <w:pStyle w:val="BodyText"/>
            </w:pPr>
            <w:r w:rsidRPr="0087685E">
              <w:t>SECOM.</w:t>
            </w:r>
          </w:p>
        </w:tc>
      </w:tr>
      <w:tr w:rsidR="002E0424" w:rsidRPr="0087685E" w14:paraId="6B06039C" w14:textId="77777777" w:rsidTr="002E0424">
        <w:tc>
          <w:tcPr>
            <w:tcW w:w="4868" w:type="dxa"/>
          </w:tcPr>
          <w:p w14:paraId="347BE519" w14:textId="2D6F389D" w:rsidR="002E0424" w:rsidRPr="0087685E" w:rsidRDefault="002E0424" w:rsidP="002E0424">
            <w:pPr>
              <w:pStyle w:val="BodyText"/>
            </w:pPr>
            <w:r w:rsidRPr="0087685E">
              <w:t>envelopeSignature</w:t>
            </w:r>
          </w:p>
        </w:tc>
        <w:tc>
          <w:tcPr>
            <w:tcW w:w="4868" w:type="dxa"/>
          </w:tcPr>
          <w:p w14:paraId="1010AE93" w14:textId="5B316950" w:rsidR="002E0424" w:rsidRPr="0087685E" w:rsidRDefault="002E0424" w:rsidP="002E0424">
            <w:pPr>
              <w:pStyle w:val="BodyText"/>
            </w:pPr>
            <w:r w:rsidRPr="0087685E">
              <w:t>The envelope signature as a HEX string with no whitespace input object tables).</w:t>
            </w:r>
          </w:p>
        </w:tc>
      </w:tr>
      <w:tr w:rsidR="002E0424" w:rsidRPr="0087685E" w14:paraId="6A6181A1" w14:textId="77777777" w:rsidTr="002E0424">
        <w:tc>
          <w:tcPr>
            <w:tcW w:w="4868" w:type="dxa"/>
          </w:tcPr>
          <w:p w14:paraId="77F87F76" w14:textId="6A5F4870" w:rsidR="002E0424" w:rsidRPr="0087685E" w:rsidRDefault="002E0424" w:rsidP="002E0424">
            <w:pPr>
              <w:pStyle w:val="BodyText"/>
            </w:pPr>
            <w:r w:rsidRPr="0087685E">
              <w:t>envelopeSignatureCertificate</w:t>
            </w:r>
          </w:p>
        </w:tc>
        <w:tc>
          <w:tcPr>
            <w:tcW w:w="4868" w:type="dxa"/>
          </w:tcPr>
          <w:p w14:paraId="133EC6E9" w14:textId="646AE520" w:rsidR="002E0424" w:rsidRPr="0087685E" w:rsidRDefault="002E0424" w:rsidP="002E0424">
            <w:pPr>
              <w:pStyle w:val="BodyText"/>
            </w:pPr>
            <w:r w:rsidRPr="0087685E">
              <w:t>The sender's public certificate(s), used by the receiver to verify the envelope signature.</w:t>
            </w:r>
          </w:p>
        </w:tc>
      </w:tr>
      <w:tr w:rsidR="002E0424" w:rsidRPr="0087685E" w14:paraId="2C9EBD10" w14:textId="77777777" w:rsidTr="002E0424">
        <w:tc>
          <w:tcPr>
            <w:tcW w:w="4868" w:type="dxa"/>
          </w:tcPr>
          <w:p w14:paraId="67DD145F" w14:textId="73E4E0CD" w:rsidR="002E0424" w:rsidRPr="0087685E" w:rsidRDefault="002E0424" w:rsidP="002E0424">
            <w:pPr>
              <w:pStyle w:val="BodyText"/>
            </w:pPr>
            <w:r w:rsidRPr="0087685E">
              <w:t>transactionIdentifier</w:t>
            </w:r>
          </w:p>
        </w:tc>
        <w:tc>
          <w:tcPr>
            <w:tcW w:w="4868" w:type="dxa"/>
          </w:tcPr>
          <w:p w14:paraId="27636ECF" w14:textId="7299C7B2" w:rsidR="002E0424" w:rsidRPr="0087685E" w:rsidRDefault="002E0424" w:rsidP="002E0424">
            <w:pPr>
              <w:pStyle w:val="BodyText"/>
            </w:pPr>
            <w:r w:rsidRPr="0087685E">
              <w:t>A fresh UUIDv4 per UKC transaction. The same transactionIdentifier is reused as dataReference in subsequent acknowledgements, link interfaces and update messages that relate to that transaction.</w:t>
            </w:r>
          </w:p>
        </w:tc>
      </w:tr>
      <w:tr w:rsidR="002E0424" w:rsidRPr="0087685E" w14:paraId="7EF996F3" w14:textId="77777777" w:rsidTr="002E0424">
        <w:tc>
          <w:tcPr>
            <w:tcW w:w="4868" w:type="dxa"/>
          </w:tcPr>
          <w:p w14:paraId="3BFEE986" w14:textId="0E94E039" w:rsidR="002E0424" w:rsidRPr="0087685E" w:rsidRDefault="002E0424" w:rsidP="002E0424">
            <w:pPr>
              <w:pStyle w:val="BodyText"/>
            </w:pPr>
            <w:r w:rsidRPr="0087685E">
              <w:t>callbackEndpoint</w:t>
            </w:r>
          </w:p>
        </w:tc>
        <w:tc>
          <w:tcPr>
            <w:tcW w:w="4868" w:type="dxa"/>
          </w:tcPr>
          <w:p w14:paraId="3D519CCF" w14:textId="27C9F323" w:rsidR="002E0424" w:rsidRPr="0087685E" w:rsidRDefault="002E0424" w:rsidP="002E0424">
            <w:pPr>
              <w:pStyle w:val="BodyText"/>
            </w:pPr>
            <w:r w:rsidRPr="0087685E">
              <w:t xml:space="preserve">Base URL of the consumer's SECOM endpoint (subscription/object subpaths are appended by the service). If not supplied, the service shall resolve it </w:t>
            </w:r>
            <w:r w:rsidRPr="0087685E">
              <w:lastRenderedPageBreak/>
              <w:t xml:space="preserve">via the SECOM Search service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 xml:space="preserve"> using the vessel MRN extracted from the TLS certificate.</w:t>
            </w:r>
          </w:p>
        </w:tc>
      </w:tr>
    </w:tbl>
    <w:p w14:paraId="0DF90B34" w14:textId="77777777" w:rsidR="002E0424" w:rsidRPr="0087685E" w:rsidRDefault="002E0424" w:rsidP="002E0424">
      <w:pPr>
        <w:pStyle w:val="BodyText"/>
      </w:pPr>
    </w:p>
    <w:p w14:paraId="6A30DE50" w14:textId="3FDD430E" w:rsidR="008B065E" w:rsidRPr="0087685E" w:rsidRDefault="002E0424" w:rsidP="002E0424">
      <w:pPr>
        <w:pStyle w:val="BodyText"/>
      </w:pPr>
      <w:r w:rsidRPr="0087685E">
        <w:t>Note</w:t>
      </w:r>
      <w:r w:rsidR="0006095E" w:rsidRPr="0087685E">
        <w:t xml:space="preserve"> that </w:t>
      </w:r>
      <w:r w:rsidRPr="0087685E">
        <w:t xml:space="preserve">the UKC Digital Service does not require the transactionIdentifier to be embedded in any gml:id of the payload (contrast with </w:t>
      </w:r>
      <w:r w:rsidR="00F87D81">
        <w:fldChar w:fldCharType="begin"/>
      </w:r>
      <w:r w:rsidR="00F87D81">
        <w:instrText xml:space="preserve"> REF _Ref223600783 \r \h </w:instrText>
      </w:r>
      <w:r w:rsidR="00F87D81">
        <w:fldChar w:fldCharType="separate"/>
      </w:r>
      <w:r w:rsidR="006D1AD7">
        <w:t>[12]</w:t>
      </w:r>
      <w:r w:rsidR="00F87D81">
        <w:fldChar w:fldCharType="end"/>
      </w:r>
      <w:r w:rsidRPr="0087685E">
        <w:t xml:space="preserve"> §5.1). S-129 and S-212 are full S-100 product instances with their own internal identifiers; correlation across SECOM calls is done exclusively via the SECOM transactionIdentifier.</w:t>
      </w:r>
    </w:p>
    <w:p w14:paraId="5626914B" w14:textId="20DBCC79" w:rsidR="00A75E6F" w:rsidRPr="0087685E" w:rsidRDefault="008B065E" w:rsidP="00A75E6F">
      <w:pPr>
        <w:pStyle w:val="Heading3"/>
      </w:pPr>
      <w:bookmarkStart w:id="55" w:name="_Toc232081592"/>
      <w:r w:rsidRPr="0087685E">
        <w:t>Error codes</w:t>
      </w:r>
      <w:bookmarkEnd w:id="55"/>
    </w:p>
    <w:tbl>
      <w:tblPr>
        <w:tblStyle w:val="TableGrid"/>
        <w:tblW w:w="0" w:type="auto"/>
        <w:tblLook w:val="04A0" w:firstRow="1" w:lastRow="0" w:firstColumn="1" w:lastColumn="0" w:noHBand="0" w:noVBand="1"/>
      </w:tblPr>
      <w:tblGrid>
        <w:gridCol w:w="3245"/>
        <w:gridCol w:w="3245"/>
        <w:gridCol w:w="3246"/>
      </w:tblGrid>
      <w:tr w:rsidR="002E0424" w:rsidRPr="0087685E" w14:paraId="0C1CE556" w14:textId="77777777" w:rsidTr="002E0424">
        <w:tc>
          <w:tcPr>
            <w:tcW w:w="3245" w:type="dxa"/>
          </w:tcPr>
          <w:p w14:paraId="398AE452" w14:textId="6E8E9DF3" w:rsidR="002E0424" w:rsidRPr="0087685E" w:rsidRDefault="002E0424" w:rsidP="00C06E3B">
            <w:pPr>
              <w:pStyle w:val="BodyText"/>
            </w:pPr>
            <w:r w:rsidRPr="0087685E">
              <w:rPr>
                <w:b/>
                <w:bCs/>
                <w:color w:val="00558C"/>
              </w:rPr>
              <w:t>Condition</w:t>
            </w:r>
          </w:p>
        </w:tc>
        <w:tc>
          <w:tcPr>
            <w:tcW w:w="3245" w:type="dxa"/>
          </w:tcPr>
          <w:p w14:paraId="2065DD8E" w14:textId="3B42E6E4" w:rsidR="002E0424" w:rsidRPr="0087685E" w:rsidRDefault="002E0424" w:rsidP="00C06E3B">
            <w:pPr>
              <w:pStyle w:val="BodyText"/>
            </w:pPr>
            <w:r w:rsidRPr="0087685E">
              <w:rPr>
                <w:b/>
                <w:bCs/>
                <w:color w:val="00558C"/>
              </w:rPr>
              <w:t>SECOM_ResponseCode</w:t>
            </w:r>
          </w:p>
        </w:tc>
        <w:tc>
          <w:tcPr>
            <w:tcW w:w="3246" w:type="dxa"/>
          </w:tcPr>
          <w:p w14:paraId="7EF15A29" w14:textId="4B35AF06" w:rsidR="002E0424" w:rsidRPr="0087685E" w:rsidRDefault="002E0424" w:rsidP="00C06E3B">
            <w:pPr>
              <w:pStyle w:val="BodyText"/>
            </w:pPr>
            <w:r w:rsidRPr="0087685E">
              <w:rPr>
                <w:b/>
                <w:bCs/>
                <w:color w:val="00558C"/>
              </w:rPr>
              <w:t>HTTP status</w:t>
            </w:r>
          </w:p>
        </w:tc>
      </w:tr>
      <w:tr w:rsidR="002E0424" w:rsidRPr="0087685E" w14:paraId="54B7217E" w14:textId="77777777" w:rsidTr="002E0424">
        <w:tc>
          <w:tcPr>
            <w:tcW w:w="3245" w:type="dxa"/>
          </w:tcPr>
          <w:p w14:paraId="4B96D342" w14:textId="61CB2A6E" w:rsidR="002E0424" w:rsidRPr="0087685E" w:rsidRDefault="002E0424" w:rsidP="002E0424">
            <w:pPr>
              <w:pStyle w:val="BodyText"/>
            </w:pPr>
            <w:r w:rsidRPr="0087685E">
              <w:t>S-129 / S-212 schema validation fails</w:t>
            </w:r>
          </w:p>
        </w:tc>
        <w:tc>
          <w:tcPr>
            <w:tcW w:w="3245" w:type="dxa"/>
          </w:tcPr>
          <w:p w14:paraId="74335B99" w14:textId="4A27A55D" w:rsidR="002E0424" w:rsidRPr="0087685E" w:rsidRDefault="002E0424" w:rsidP="002E0424">
            <w:pPr>
              <w:pStyle w:val="BodyText"/>
            </w:pPr>
            <w:r w:rsidRPr="0087685E">
              <w:t>3</w:t>
            </w:r>
          </w:p>
        </w:tc>
        <w:tc>
          <w:tcPr>
            <w:tcW w:w="3246" w:type="dxa"/>
          </w:tcPr>
          <w:p w14:paraId="714DE781" w14:textId="6DFFADBC" w:rsidR="002E0424" w:rsidRPr="0087685E" w:rsidRDefault="002E0424" w:rsidP="002E0424">
            <w:pPr>
              <w:pStyle w:val="BodyText"/>
            </w:pPr>
            <w:r w:rsidRPr="0087685E">
              <w:t>400</w:t>
            </w:r>
          </w:p>
        </w:tc>
      </w:tr>
      <w:tr w:rsidR="002E0424" w:rsidRPr="0087685E" w14:paraId="1A4B853B" w14:textId="77777777" w:rsidTr="002E0424">
        <w:tc>
          <w:tcPr>
            <w:tcW w:w="3245" w:type="dxa"/>
          </w:tcPr>
          <w:p w14:paraId="108CD2B1" w14:textId="7CFA9E68" w:rsidR="002E0424" w:rsidRPr="0087685E" w:rsidRDefault="002E0424" w:rsidP="002E0424">
            <w:pPr>
              <w:pStyle w:val="BodyText"/>
            </w:pPr>
            <w:r w:rsidRPr="0087685E">
              <w:t>Business-rule validation fails (e.g. UKCDSF007 service-level not supported, UKCDSF008 route invalid for UKC, mismatch</w:t>
            </w:r>
            <w:r w:rsidR="0006095E" w:rsidRPr="0087685E">
              <w:t xml:space="preserve"> between vessel identity and route</w:t>
            </w:r>
            <w:r w:rsidRPr="0087685E">
              <w:t>)</w:t>
            </w:r>
          </w:p>
        </w:tc>
        <w:tc>
          <w:tcPr>
            <w:tcW w:w="3245" w:type="dxa"/>
          </w:tcPr>
          <w:p w14:paraId="057B83B5" w14:textId="46770F74" w:rsidR="002E0424" w:rsidRPr="0087685E" w:rsidRDefault="002E0424" w:rsidP="002E0424">
            <w:pPr>
              <w:pStyle w:val="BodyText"/>
            </w:pPr>
            <w:r w:rsidRPr="0087685E">
              <w:t>0</w:t>
            </w:r>
          </w:p>
        </w:tc>
        <w:tc>
          <w:tcPr>
            <w:tcW w:w="3246" w:type="dxa"/>
          </w:tcPr>
          <w:p w14:paraId="6E785B17" w14:textId="6098BD97" w:rsidR="002E0424" w:rsidRPr="0087685E" w:rsidRDefault="002E0424" w:rsidP="002E0424">
            <w:pPr>
              <w:pStyle w:val="BodyText"/>
            </w:pPr>
            <w:r w:rsidRPr="0087685E">
              <w:t>400</w:t>
            </w:r>
          </w:p>
        </w:tc>
      </w:tr>
      <w:tr w:rsidR="002E0424" w:rsidRPr="0087685E" w14:paraId="1F42D687" w14:textId="77777777" w:rsidTr="002E0424">
        <w:tc>
          <w:tcPr>
            <w:tcW w:w="3245" w:type="dxa"/>
          </w:tcPr>
          <w:p w14:paraId="5E42F648" w14:textId="5EAE2BA3" w:rsidR="002E0424" w:rsidRPr="0087685E" w:rsidRDefault="002E0424" w:rsidP="002E0424">
            <w:pPr>
              <w:pStyle w:val="BodyText"/>
            </w:pPr>
            <w:r w:rsidRPr="0087685E">
              <w:t>Invalid TLS certificate</w:t>
            </w:r>
          </w:p>
        </w:tc>
        <w:tc>
          <w:tcPr>
            <w:tcW w:w="3245" w:type="dxa"/>
          </w:tcPr>
          <w:p w14:paraId="49EF1DCB" w14:textId="5ACCE7A0" w:rsidR="002E0424" w:rsidRPr="0087685E" w:rsidRDefault="002E0424" w:rsidP="002E0424">
            <w:pPr>
              <w:pStyle w:val="BodyText"/>
            </w:pPr>
            <w:r w:rsidRPr="0087685E">
              <w:t>2</w:t>
            </w:r>
          </w:p>
        </w:tc>
        <w:tc>
          <w:tcPr>
            <w:tcW w:w="3246" w:type="dxa"/>
          </w:tcPr>
          <w:p w14:paraId="7556D553" w14:textId="01DED60C" w:rsidR="002E0424" w:rsidRPr="0087685E" w:rsidRDefault="002E0424" w:rsidP="002E0424">
            <w:pPr>
              <w:pStyle w:val="BodyText"/>
            </w:pPr>
            <w:r w:rsidRPr="0087685E">
              <w:t>400</w:t>
            </w:r>
          </w:p>
        </w:tc>
      </w:tr>
      <w:tr w:rsidR="002E0424" w:rsidRPr="0087685E" w14:paraId="3256E374" w14:textId="77777777" w:rsidTr="002E0424">
        <w:tc>
          <w:tcPr>
            <w:tcW w:w="3245" w:type="dxa"/>
          </w:tcPr>
          <w:p w14:paraId="622CB8CE" w14:textId="5CC63392" w:rsidR="002E0424" w:rsidRPr="0087685E" w:rsidRDefault="002E0424" w:rsidP="002E0424">
            <w:pPr>
              <w:pStyle w:val="BodyText"/>
            </w:pPr>
            <w:r w:rsidRPr="0087685E">
              <w:t>Payload signature verification fails</w:t>
            </w:r>
          </w:p>
        </w:tc>
        <w:tc>
          <w:tcPr>
            <w:tcW w:w="3245" w:type="dxa"/>
          </w:tcPr>
          <w:p w14:paraId="68BAA6C7" w14:textId="3AB53E22" w:rsidR="002E0424" w:rsidRPr="0087685E" w:rsidRDefault="002E0424" w:rsidP="002E0424">
            <w:pPr>
              <w:pStyle w:val="BodyText"/>
            </w:pPr>
            <w:r w:rsidRPr="0087685E">
              <w:t>1</w:t>
            </w:r>
          </w:p>
        </w:tc>
        <w:tc>
          <w:tcPr>
            <w:tcW w:w="3246" w:type="dxa"/>
          </w:tcPr>
          <w:p w14:paraId="5B9D085E" w14:textId="561D83E1" w:rsidR="002E0424" w:rsidRPr="0087685E" w:rsidRDefault="002E0424" w:rsidP="002E0424">
            <w:pPr>
              <w:pStyle w:val="BodyText"/>
            </w:pPr>
            <w:r w:rsidRPr="0087685E">
              <w:t>400</w:t>
            </w:r>
          </w:p>
        </w:tc>
      </w:tr>
      <w:tr w:rsidR="002E0424" w:rsidRPr="0087685E" w14:paraId="566226C7" w14:textId="77777777" w:rsidTr="002E0424">
        <w:tc>
          <w:tcPr>
            <w:tcW w:w="3245" w:type="dxa"/>
          </w:tcPr>
          <w:p w14:paraId="4A60A2CB" w14:textId="45592D4C" w:rsidR="002E0424" w:rsidRPr="0087685E" w:rsidRDefault="002E0424" w:rsidP="002E0424">
            <w:pPr>
              <w:pStyle w:val="BodyText"/>
            </w:pPr>
            <w:r w:rsidRPr="0087685E">
              <w:t>Payload too large to be carried in a single body</w:t>
            </w:r>
          </w:p>
        </w:tc>
        <w:tc>
          <w:tcPr>
            <w:tcW w:w="3245" w:type="dxa"/>
          </w:tcPr>
          <w:p w14:paraId="785234C9" w14:textId="092B9F4B" w:rsidR="002E0424" w:rsidRPr="0087685E" w:rsidRDefault="002E0424" w:rsidP="002E0424">
            <w:pPr>
              <w:pStyle w:val="BodyText"/>
            </w:pPr>
            <w:r w:rsidRPr="0087685E">
              <w:t>n/a</w:t>
            </w:r>
          </w:p>
        </w:tc>
        <w:tc>
          <w:tcPr>
            <w:tcW w:w="3246" w:type="dxa"/>
          </w:tcPr>
          <w:p w14:paraId="04C00A92" w14:textId="698ABC30" w:rsidR="002E0424" w:rsidRPr="0087685E" w:rsidRDefault="002E0424" w:rsidP="002E0424">
            <w:pPr>
              <w:pStyle w:val="BodyText"/>
            </w:pPr>
            <w:r w:rsidRPr="0087685E">
              <w:t>413 (triggers the large-message flow, §6.7)</w:t>
            </w:r>
          </w:p>
        </w:tc>
      </w:tr>
      <w:tr w:rsidR="002E0424" w:rsidRPr="0087685E" w14:paraId="26C38F0D" w14:textId="77777777" w:rsidTr="002E0424">
        <w:tc>
          <w:tcPr>
            <w:tcW w:w="3245" w:type="dxa"/>
          </w:tcPr>
          <w:p w14:paraId="1182FDE2" w14:textId="0A626345" w:rsidR="002E0424" w:rsidRPr="0087685E" w:rsidRDefault="002E0424" w:rsidP="002E0424">
            <w:pPr>
              <w:pStyle w:val="BodyText"/>
            </w:pPr>
            <w:r w:rsidRPr="0087685E">
              <w:t>Rate / throttling limit exceeded (UKCDSNF004)</w:t>
            </w:r>
          </w:p>
        </w:tc>
        <w:tc>
          <w:tcPr>
            <w:tcW w:w="3245" w:type="dxa"/>
          </w:tcPr>
          <w:p w14:paraId="695282D1" w14:textId="7B86FBC5" w:rsidR="002E0424" w:rsidRPr="0087685E" w:rsidRDefault="002E0424" w:rsidP="002E0424">
            <w:pPr>
              <w:pStyle w:val="BodyText"/>
            </w:pPr>
            <w:r w:rsidRPr="0087685E">
              <w:t>n/a</w:t>
            </w:r>
          </w:p>
        </w:tc>
        <w:tc>
          <w:tcPr>
            <w:tcW w:w="3246" w:type="dxa"/>
          </w:tcPr>
          <w:p w14:paraId="1D718337" w14:textId="0475AD21" w:rsidR="002E0424" w:rsidRPr="0087685E" w:rsidRDefault="002E0424" w:rsidP="002E0424">
            <w:pPr>
              <w:pStyle w:val="BodyText"/>
            </w:pPr>
            <w:r w:rsidRPr="0087685E">
              <w:t>429 (with Retry-After)</w:t>
            </w:r>
          </w:p>
        </w:tc>
      </w:tr>
      <w:tr w:rsidR="002E0424" w:rsidRPr="0087685E" w14:paraId="08695438" w14:textId="77777777" w:rsidTr="002E0424">
        <w:tc>
          <w:tcPr>
            <w:tcW w:w="3245" w:type="dxa"/>
          </w:tcPr>
          <w:p w14:paraId="2F190959" w14:textId="317F8881" w:rsidR="002E0424" w:rsidRPr="0087685E" w:rsidRDefault="002E0424" w:rsidP="002E0424">
            <w:pPr>
              <w:pStyle w:val="BodyText"/>
            </w:pPr>
            <w:r w:rsidRPr="0087685E">
              <w:t>Unsolicited UKC plan received by vessel</w:t>
            </w:r>
          </w:p>
        </w:tc>
        <w:tc>
          <w:tcPr>
            <w:tcW w:w="3245" w:type="dxa"/>
          </w:tcPr>
          <w:p w14:paraId="6E885B51" w14:textId="04A49B94" w:rsidR="002E0424" w:rsidRPr="0087685E" w:rsidRDefault="002E0424" w:rsidP="002E0424">
            <w:pPr>
              <w:pStyle w:val="BodyText"/>
            </w:pPr>
            <w:r w:rsidRPr="0087685E">
              <w:t>n/a</w:t>
            </w:r>
          </w:p>
        </w:tc>
        <w:tc>
          <w:tcPr>
            <w:tcW w:w="3246" w:type="dxa"/>
          </w:tcPr>
          <w:p w14:paraId="00243747" w14:textId="39F120A8" w:rsidR="002E0424" w:rsidRPr="0087685E" w:rsidRDefault="002E0424" w:rsidP="002E0424">
            <w:pPr>
              <w:pStyle w:val="BodyText"/>
            </w:pPr>
            <w:r w:rsidRPr="0087685E">
              <w:t>403 (vessel side only)</w:t>
            </w:r>
          </w:p>
        </w:tc>
      </w:tr>
    </w:tbl>
    <w:p w14:paraId="0B3F8C75" w14:textId="156B8D5B" w:rsidR="006D7A4D" w:rsidRPr="0087685E" w:rsidRDefault="006D7A4D" w:rsidP="006D7A4D">
      <w:pPr>
        <w:pStyle w:val="Heading3"/>
      </w:pPr>
      <w:bookmarkStart w:id="56" w:name="_Toc232081593"/>
      <w:r w:rsidRPr="0087685E">
        <w:t>Maritime Identity Requirements</w:t>
      </w:r>
      <w:bookmarkEnd w:id="56"/>
    </w:p>
    <w:p w14:paraId="5A5179E8" w14:textId="466B5C4E" w:rsidR="00214EA0" w:rsidRPr="0087685E" w:rsidRDefault="00214EA0" w:rsidP="00214EA0">
      <w:pPr>
        <w:pStyle w:val="BodyText"/>
      </w:pPr>
      <w:r w:rsidRPr="0087685E">
        <w:t>Reference: UKCDSF009; G1183 [</w:t>
      </w:r>
      <w:r w:rsidR="00A25C8E" w:rsidRPr="0087685E">
        <w:t>3</w:t>
      </w:r>
      <w:r w:rsidRPr="0087685E">
        <w:t>].</w:t>
      </w:r>
    </w:p>
    <w:p w14:paraId="65BCCB4F" w14:textId="77777777" w:rsidR="00214EA0" w:rsidRPr="0087685E" w:rsidRDefault="00214EA0">
      <w:pPr>
        <w:pStyle w:val="BodyText"/>
        <w:numPr>
          <w:ilvl w:val="0"/>
          <w:numId w:val="29"/>
        </w:numPr>
      </w:pPr>
      <w:r w:rsidRPr="0087685E">
        <w:t>Both parties shall present a valid X.509 maritime identity certificate issued under the MIR.</w:t>
      </w:r>
    </w:p>
    <w:p w14:paraId="16D08379" w14:textId="77777777" w:rsidR="00214EA0" w:rsidRPr="0087685E" w:rsidRDefault="00214EA0">
      <w:pPr>
        <w:pStyle w:val="BodyText"/>
        <w:numPr>
          <w:ilvl w:val="0"/>
          <w:numId w:val="29"/>
        </w:numPr>
      </w:pPr>
      <w:r w:rsidRPr="0087685E">
        <w:t>The vessel certificate shall carry the vessel's MMSI and, where applicable, IMO number.</w:t>
      </w:r>
    </w:p>
    <w:p w14:paraId="58508768" w14:textId="24F70C8C" w:rsidR="00214EA0" w:rsidRPr="0087685E" w:rsidRDefault="00214EA0">
      <w:pPr>
        <w:pStyle w:val="BodyText"/>
        <w:numPr>
          <w:ilvl w:val="0"/>
          <w:numId w:val="29"/>
        </w:numPr>
      </w:pPr>
      <w:r w:rsidRPr="0087685E">
        <w:t>For actual-plan calculations (UC4</w:t>
      </w:r>
      <w:r w:rsidR="00A25C8E" w:rsidRPr="0087685E">
        <w:t xml:space="preserve"> - </w:t>
      </w:r>
      <w:r w:rsidRPr="0087685E">
        <w:t xml:space="preserve">UC6), the service shall verify that the MMSI/IMO from the TLS certificate matches the MMSI/IMO of the route consumed from the Route Exchange Service </w:t>
      </w:r>
      <w:r w:rsidR="00F87D81">
        <w:fldChar w:fldCharType="begin"/>
      </w:r>
      <w:r w:rsidR="00F87D81">
        <w:instrText xml:space="preserve"> REF _Ref223600783 \r \h </w:instrText>
      </w:r>
      <w:r w:rsidR="00F87D81">
        <w:fldChar w:fldCharType="separate"/>
      </w:r>
      <w:r w:rsidR="006D1AD7">
        <w:t>[12]</w:t>
      </w:r>
      <w:r w:rsidR="00F87D81">
        <w:fldChar w:fldCharType="end"/>
      </w:r>
      <w:r w:rsidRPr="0087685E">
        <w:t>. A mismatch shall be rejected (SECOM_ResponseCode = 0, HTTP 400) and no UKC plan shall be calculated or delivered.</w:t>
      </w:r>
    </w:p>
    <w:p w14:paraId="0156509B" w14:textId="24678171" w:rsidR="00214EA0" w:rsidRPr="0087685E" w:rsidRDefault="00214EA0">
      <w:pPr>
        <w:pStyle w:val="BodyText"/>
        <w:numPr>
          <w:ilvl w:val="0"/>
          <w:numId w:val="29"/>
        </w:numPr>
      </w:pPr>
      <w:r w:rsidRPr="0087685E">
        <w:t>The service shall identify the vessel for subscription, plan delivery and acknowledgement purposes by the MRN extracted from the TLS certificate, never from the request body.</w:t>
      </w:r>
    </w:p>
    <w:p w14:paraId="5FD26C9F" w14:textId="530CF5BC" w:rsidR="0037514B" w:rsidRPr="0087685E" w:rsidRDefault="00377442" w:rsidP="0037514B">
      <w:pPr>
        <w:pStyle w:val="Heading2"/>
      </w:pPr>
      <w:bookmarkStart w:id="57" w:name="_Ref232079328"/>
      <w:bookmarkStart w:id="58" w:name="_Toc232081594"/>
      <w:r w:rsidRPr="0087685E">
        <w:t>Submit Pre-Plan Request (UC1, UC2)</w:t>
      </w:r>
      <w:bookmarkEnd w:id="57"/>
      <w:bookmarkEnd w:id="58"/>
    </w:p>
    <w:p w14:paraId="3F468B6E" w14:textId="77777777" w:rsidR="0037514B" w:rsidRPr="0087685E" w:rsidRDefault="0037514B" w:rsidP="0037514B">
      <w:pPr>
        <w:pStyle w:val="Heading2separationline"/>
      </w:pPr>
    </w:p>
    <w:p w14:paraId="2424D459" w14:textId="77777777" w:rsidR="00377442" w:rsidRPr="0087685E" w:rsidRDefault="00377442" w:rsidP="00377442">
      <w:pPr>
        <w:pStyle w:val="BodyText"/>
        <w:rPr>
          <w:b/>
          <w:bCs/>
        </w:rPr>
      </w:pPr>
      <w:r w:rsidRPr="0087685E">
        <w:rPr>
          <w:b/>
          <w:bCs/>
        </w:rPr>
        <w:t>Purpose</w:t>
      </w:r>
    </w:p>
    <w:p w14:paraId="1023A49C" w14:textId="5B706B2B" w:rsidR="00377442" w:rsidRPr="0087685E" w:rsidRDefault="00377442" w:rsidP="00377442">
      <w:pPr>
        <w:pStyle w:val="BodyText"/>
      </w:pPr>
      <w:r w:rsidRPr="0087685E">
        <w:lastRenderedPageBreak/>
        <w:t xml:space="preserve">The vessel asks the service for a pre-plan UKC computation: a maximum-allowed draught (UC1) or a tidal window (UC2). The </w:t>
      </w:r>
      <w:commentRangeStart w:id="59"/>
      <w:r w:rsidRPr="0087685E">
        <w:t>request carries a basic route (waypoints + ETA) embedded in the S-212 message</w:t>
      </w:r>
      <w:r w:rsidR="0002187D" w:rsidRPr="0087685E">
        <w:t>. N</w:t>
      </w:r>
      <w:r w:rsidRPr="0087685E">
        <w:t>o S-421 route is sent through this service.</w:t>
      </w:r>
      <w:commentRangeEnd w:id="59"/>
      <w:r w:rsidR="00711389" w:rsidRPr="0087685E">
        <w:rPr>
          <w:rStyle w:val="CommentReference"/>
          <w:sz w:val="22"/>
        </w:rPr>
        <w:commentReference w:id="59"/>
      </w:r>
    </w:p>
    <w:p w14:paraId="0B0E4E14" w14:textId="77777777" w:rsidR="00377442" w:rsidRPr="0087685E" w:rsidRDefault="00377442" w:rsidP="00377442">
      <w:pPr>
        <w:pStyle w:val="BodyText"/>
      </w:pPr>
      <w:r w:rsidRPr="0087685E">
        <w:rPr>
          <w:b/>
          <w:bCs/>
        </w:rPr>
        <w:t>Payload (vessel → service)</w:t>
      </w:r>
      <w:r w:rsidRPr="0087685E">
        <w:t xml:space="preserve"> </w:t>
      </w:r>
    </w:p>
    <w:p w14:paraId="55870CF1" w14:textId="2ECA45F0" w:rsidR="00377442" w:rsidRPr="0087685E" w:rsidRDefault="00377442" w:rsidP="00377442">
      <w:pPr>
        <w:pStyle w:val="BodyText"/>
      </w:pPr>
      <w:r w:rsidRPr="0087685E">
        <w:t>S-212 underKeelClearanceMessage with:</w:t>
      </w:r>
    </w:p>
    <w:p w14:paraId="390858C9" w14:textId="77777777" w:rsidR="00377442" w:rsidRPr="0087685E" w:rsidRDefault="00377442">
      <w:pPr>
        <w:pStyle w:val="BodyText"/>
        <w:numPr>
          <w:ilvl w:val="0"/>
          <w:numId w:val="30"/>
        </w:numPr>
      </w:pPr>
      <w:r w:rsidRPr="0087685E">
        <w:t>underKeelClearancePurpose = prePlan;</w:t>
      </w:r>
    </w:p>
    <w:p w14:paraId="1042EBB1" w14:textId="77777777" w:rsidR="00377442" w:rsidRPr="0087685E" w:rsidRDefault="00377442">
      <w:pPr>
        <w:pStyle w:val="BodyText"/>
        <w:numPr>
          <w:ilvl w:val="0"/>
          <w:numId w:val="30"/>
        </w:numPr>
      </w:pPr>
      <w:r w:rsidRPr="0087685E">
        <w:t>underKeelClearanceCalculationRequested = maxDraught (UC1) or timeWindow (UC2);</w:t>
      </w:r>
    </w:p>
    <w:p w14:paraId="7258A284" w14:textId="77777777" w:rsidR="00377442" w:rsidRPr="0087685E" w:rsidRDefault="00377442">
      <w:pPr>
        <w:pStyle w:val="BodyText"/>
        <w:numPr>
          <w:ilvl w:val="0"/>
          <w:numId w:val="30"/>
        </w:numPr>
      </w:pPr>
      <w:r w:rsidRPr="0087685E">
        <w:t>a basic route element with at least one destination waypoint and an ETA;</w:t>
      </w:r>
    </w:p>
    <w:p w14:paraId="4D5F8B27" w14:textId="77777777" w:rsidR="00377442" w:rsidRPr="0087685E" w:rsidRDefault="00377442">
      <w:pPr>
        <w:pStyle w:val="BodyText"/>
        <w:numPr>
          <w:ilvl w:val="0"/>
          <w:numId w:val="30"/>
        </w:numPr>
      </w:pPr>
      <w:r w:rsidRPr="0087685E">
        <w:t>for UC2: the vessel's freshWater draftOrDraught.</w:t>
      </w:r>
    </w:p>
    <w:p w14:paraId="360969D9" w14:textId="26A73948" w:rsidR="00377442" w:rsidRPr="0087685E" w:rsidRDefault="00377442" w:rsidP="00377442">
      <w:pPr>
        <w:pStyle w:val="BodyText"/>
      </w:pPr>
      <w:r w:rsidRPr="0087685E">
        <w:rPr>
          <w:b/>
          <w:bCs/>
        </w:rPr>
        <w:t xml:space="preserve">Service </w:t>
      </w:r>
      <w:r w:rsidR="008A512D">
        <w:rPr>
          <w:b/>
          <w:bCs/>
        </w:rPr>
        <w:t>requirements</w:t>
      </w:r>
    </w:p>
    <w:p w14:paraId="222E7822" w14:textId="77777777" w:rsidR="00377442" w:rsidRPr="0087685E" w:rsidRDefault="00377442">
      <w:pPr>
        <w:pStyle w:val="BodyText"/>
        <w:numPr>
          <w:ilvl w:val="0"/>
          <w:numId w:val="31"/>
        </w:numPr>
      </w:pPr>
      <w:r w:rsidRPr="0087685E">
        <w:t>Verify the TLS certificate and the payload signature.</w:t>
      </w:r>
    </w:p>
    <w:p w14:paraId="6BC38312" w14:textId="77777777" w:rsidR="00377442" w:rsidRPr="0087685E" w:rsidRDefault="00377442">
      <w:pPr>
        <w:pStyle w:val="BodyText"/>
        <w:numPr>
          <w:ilvl w:val="0"/>
          <w:numId w:val="31"/>
        </w:numPr>
      </w:pPr>
      <w:r w:rsidRPr="0087685E">
        <w:t>Validate the S-212 against schema (responseCode = 3 on failure) and against the business rules of SS0005 (UKCDSF007, UKCDSF008 — responseCode = 0 on failure).</w:t>
      </w:r>
    </w:p>
    <w:p w14:paraId="468837C2" w14:textId="54FB4B88" w:rsidR="00377442" w:rsidRPr="0087685E" w:rsidRDefault="00377442">
      <w:pPr>
        <w:pStyle w:val="BodyText"/>
        <w:numPr>
          <w:ilvl w:val="0"/>
          <w:numId w:val="31"/>
        </w:numPr>
      </w:pPr>
      <w:r w:rsidRPr="0087685E">
        <w:t>Confirm that the requested calculation type is advertised by this instance's Capability (§</w:t>
      </w:r>
      <w:r w:rsidR="00F87D81">
        <w:fldChar w:fldCharType="begin"/>
      </w:r>
      <w:r w:rsidR="00F87D81">
        <w:instrText xml:space="preserve"> REF _Ref232078239 \r \h </w:instrText>
      </w:r>
      <w:r w:rsidR="00F87D81">
        <w:fldChar w:fldCharType="separate"/>
      </w:r>
      <w:r w:rsidR="006D1AD7">
        <w:t>6.10</w:t>
      </w:r>
      <w:r w:rsidR="00F87D81">
        <w:fldChar w:fldCharType="end"/>
      </w:r>
      <w:r w:rsidRPr="0087685E">
        <w:t>). If not, reject with responseCode = 0.</w:t>
      </w:r>
    </w:p>
    <w:p w14:paraId="72CFEECE" w14:textId="77777777" w:rsidR="00377442" w:rsidRPr="0087685E" w:rsidRDefault="00377442">
      <w:pPr>
        <w:pStyle w:val="BodyText"/>
        <w:numPr>
          <w:ilvl w:val="0"/>
          <w:numId w:val="31"/>
        </w:numPr>
      </w:pPr>
      <w:r w:rsidRPr="0087685E">
        <w:t>Compute the pre-plan from the basic route, astronomical-tide forecasts and the UKC waterway limits.</w:t>
      </w:r>
    </w:p>
    <w:p w14:paraId="2E09532B" w14:textId="2C3EEAA8" w:rsidR="00377442" w:rsidRPr="0087685E" w:rsidRDefault="00377442">
      <w:pPr>
        <w:pStyle w:val="BodyText"/>
        <w:numPr>
          <w:ilvl w:val="0"/>
          <w:numId w:val="31"/>
        </w:numPr>
      </w:pPr>
      <w:r w:rsidRPr="0087685E">
        <w:t>Deliver the resulting S-129 to the vessel as described in §</w:t>
      </w:r>
      <w:r w:rsidR="00F87D81">
        <w:fldChar w:fldCharType="begin"/>
      </w:r>
      <w:r w:rsidR="00F87D81">
        <w:instrText xml:space="preserve"> REF _Ref232079180 \r \h </w:instrText>
      </w:r>
      <w:r w:rsidR="00F87D81">
        <w:fldChar w:fldCharType="separate"/>
      </w:r>
      <w:r w:rsidR="006D1AD7">
        <w:t>6.4</w:t>
      </w:r>
      <w:r w:rsidR="00F87D81">
        <w:fldChar w:fldCharType="end"/>
      </w:r>
      <w:r w:rsidRPr="0087685E">
        <w:t xml:space="preserve"> with underKeelClearancePurpose = prePlan.</w:t>
      </w:r>
    </w:p>
    <w:p w14:paraId="2F950C1E" w14:textId="77777777" w:rsidR="00377442" w:rsidRPr="0087685E" w:rsidRDefault="00377442" w:rsidP="00377442">
      <w:pPr>
        <w:pStyle w:val="BodyText"/>
      </w:pPr>
      <w:r w:rsidRPr="0087685E">
        <w:rPr>
          <w:b/>
          <w:bCs/>
        </w:rPr>
        <w:t>SECOM realisation</w:t>
      </w:r>
    </w:p>
    <w:p w14:paraId="700AC526" w14:textId="0D91E8F8" w:rsidR="0002187D" w:rsidRPr="0087685E" w:rsidRDefault="00377442" w:rsidP="00377442">
      <w:pPr>
        <w:pStyle w:val="BodyText"/>
      </w:pPr>
      <w:r w:rsidRPr="0087685E">
        <w:t xml:space="preserve">Submission uses the SECOM Upload interface from vessel to service with dataProductType = S-212 and ackRequest = 3 (delivered + opened). </w:t>
      </w:r>
    </w:p>
    <w:p w14:paraId="3098D707" w14:textId="0BD830D6" w:rsidR="0037514B" w:rsidRPr="0087685E" w:rsidRDefault="00377442" w:rsidP="00377442">
      <w:pPr>
        <w:pStyle w:val="BodyText"/>
      </w:pPr>
      <w:r w:rsidRPr="0087685E">
        <w:t>No subscription is created</w:t>
      </w:r>
      <w:r w:rsidR="0002187D" w:rsidRPr="0087685E">
        <w:t xml:space="preserve">, </w:t>
      </w:r>
      <w:r w:rsidRPr="0087685E">
        <w:t>the response is one-shot.</w:t>
      </w:r>
    </w:p>
    <w:p w14:paraId="6170550A" w14:textId="2FE7929B" w:rsidR="00C067C3" w:rsidRPr="0087685E" w:rsidRDefault="00C067C3" w:rsidP="00C067C3">
      <w:pPr>
        <w:pStyle w:val="Heading2"/>
      </w:pPr>
      <w:bookmarkStart w:id="60" w:name="_Ref232079334"/>
      <w:bookmarkStart w:id="61" w:name="_Ref232079342"/>
      <w:bookmarkStart w:id="62" w:name="_Toc232081595"/>
      <w:r w:rsidRPr="0087685E">
        <w:t>Subscribe to Actual-Plan Updates (UC3)</w:t>
      </w:r>
      <w:bookmarkEnd w:id="60"/>
      <w:bookmarkEnd w:id="61"/>
      <w:bookmarkEnd w:id="62"/>
    </w:p>
    <w:p w14:paraId="3B0AEDCA" w14:textId="77777777" w:rsidR="00C067C3" w:rsidRPr="0087685E" w:rsidRDefault="00C067C3" w:rsidP="00C067C3">
      <w:pPr>
        <w:pStyle w:val="Heading2separationline"/>
      </w:pPr>
    </w:p>
    <w:p w14:paraId="121A539C" w14:textId="77777777" w:rsidR="00C067C3" w:rsidRPr="0087685E" w:rsidRDefault="00C067C3" w:rsidP="00C067C3">
      <w:pPr>
        <w:pStyle w:val="BodyText"/>
        <w:rPr>
          <w:b/>
          <w:bCs/>
        </w:rPr>
      </w:pPr>
      <w:r w:rsidRPr="0087685E">
        <w:rPr>
          <w:b/>
          <w:bCs/>
        </w:rPr>
        <w:t>Purpose</w:t>
      </w:r>
    </w:p>
    <w:p w14:paraId="76C2FAF8" w14:textId="5CDC7FA9" w:rsidR="00C067C3" w:rsidRPr="0087685E" w:rsidRDefault="00C067C3" w:rsidP="00C067C3">
      <w:pPr>
        <w:pStyle w:val="BodyText"/>
      </w:pPr>
      <w:r w:rsidRPr="0087685E">
        <w:t>The vessel registers an ongoing interest in the actual-plan stream for its current voyage. While the subscription is active, the service is responsible for pushing every relevant update (UC4 – UC6) to the vessel.</w:t>
      </w:r>
    </w:p>
    <w:p w14:paraId="62D582BF" w14:textId="4781A6B7" w:rsidR="00C067C3" w:rsidRPr="0087685E" w:rsidRDefault="00C067C3" w:rsidP="00C067C3">
      <w:pPr>
        <w:pStyle w:val="BodyText"/>
        <w:rPr>
          <w:b/>
          <w:bCs/>
        </w:rPr>
      </w:pPr>
      <w:r w:rsidRPr="0087685E">
        <w:rPr>
          <w:b/>
          <w:bCs/>
        </w:rPr>
        <w:t>Pre-conditions</w:t>
      </w:r>
    </w:p>
    <w:p w14:paraId="05C29C19" w14:textId="010CAE65" w:rsidR="00C067C3" w:rsidRPr="0087685E" w:rsidRDefault="00C067C3">
      <w:pPr>
        <w:pStyle w:val="BodyText"/>
        <w:numPr>
          <w:ilvl w:val="0"/>
          <w:numId w:val="32"/>
        </w:numPr>
      </w:pPr>
      <w:r w:rsidRPr="0087685E">
        <w:t xml:space="preserve">The vessel's S-421 route has been shared with the Route Exchange Service </w:t>
      </w:r>
      <w:r w:rsidR="00F87D81">
        <w:fldChar w:fldCharType="begin"/>
      </w:r>
      <w:r w:rsidR="00F87D81">
        <w:instrText xml:space="preserve"> REF _Ref223600783 \r \h </w:instrText>
      </w:r>
      <w:r w:rsidR="00F87D81">
        <w:fldChar w:fldCharType="separate"/>
      </w:r>
      <w:r w:rsidR="006D1AD7">
        <w:t>[12]</w:t>
      </w:r>
      <w:r w:rsidR="00F87D81">
        <w:fldChar w:fldCharType="end"/>
      </w:r>
      <w:r w:rsidRPr="0087685E">
        <w:t>, including schedule and draught (UKCDSF005).</w:t>
      </w:r>
    </w:p>
    <w:p w14:paraId="15EB1160" w14:textId="6656A744" w:rsidR="00C067C3" w:rsidRPr="0087685E" w:rsidRDefault="00C067C3">
      <w:pPr>
        <w:pStyle w:val="BodyText"/>
        <w:numPr>
          <w:ilvl w:val="0"/>
          <w:numId w:val="32"/>
        </w:numPr>
      </w:pPr>
      <w:commentRangeStart w:id="63"/>
      <w:r w:rsidRPr="0087685E">
        <w:t xml:space="preserve">The vessel knows the routeId returned by </w:t>
      </w:r>
      <w:r w:rsidR="00F87D81">
        <w:fldChar w:fldCharType="begin"/>
      </w:r>
      <w:r w:rsidR="00F87D81">
        <w:instrText xml:space="preserve"> REF _Ref223600783 \r \h </w:instrText>
      </w:r>
      <w:r w:rsidR="00F87D81">
        <w:fldChar w:fldCharType="separate"/>
      </w:r>
      <w:r w:rsidR="006D1AD7">
        <w:t>[12]</w:t>
      </w:r>
      <w:r w:rsidR="00F87D81">
        <w:fldChar w:fldCharType="end"/>
      </w:r>
      <w:commentRangeEnd w:id="63"/>
      <w:r w:rsidR="00711389">
        <w:rPr>
          <w:rStyle w:val="CommentReference"/>
          <w:sz w:val="22"/>
        </w:rPr>
        <w:commentReference w:id="63"/>
      </w:r>
      <w:r w:rsidR="008A512D">
        <w:t xml:space="preserve">, this routeId </w:t>
      </w:r>
      <w:r w:rsidR="008A512D" w:rsidRPr="008A512D">
        <w:t>must be the same as was sent to the service from the vessel</w:t>
      </w:r>
      <w:r w:rsidRPr="0087685E">
        <w:t>.</w:t>
      </w:r>
    </w:p>
    <w:p w14:paraId="6643D007" w14:textId="76DC271F" w:rsidR="00C067C3" w:rsidRPr="0087685E" w:rsidRDefault="00C067C3">
      <w:pPr>
        <w:pStyle w:val="BodyText"/>
        <w:numPr>
          <w:ilvl w:val="0"/>
          <w:numId w:val="32"/>
        </w:numPr>
      </w:pPr>
      <w:r w:rsidRPr="0087685E">
        <w:t>The instance Capability (§</w:t>
      </w:r>
      <w:r w:rsidR="00F87D81">
        <w:fldChar w:fldCharType="begin"/>
      </w:r>
      <w:r w:rsidR="00F87D81">
        <w:instrText xml:space="preserve"> REF _Ref232078239 \r \h </w:instrText>
      </w:r>
      <w:r w:rsidR="00F87D81">
        <w:fldChar w:fldCharType="separate"/>
      </w:r>
      <w:r w:rsidR="006D1AD7">
        <w:t>6.10</w:t>
      </w:r>
      <w:r w:rsidR="00F87D81">
        <w:fldChar w:fldCharType="end"/>
      </w:r>
      <w:r w:rsidRPr="0087685E">
        <w:t>) advertises actualPlan (and, if the vessel intends to send stability parameters, detailedActualPlan).</w:t>
      </w:r>
    </w:p>
    <w:p w14:paraId="1199685C" w14:textId="77777777" w:rsidR="00C067C3" w:rsidRPr="0087685E" w:rsidRDefault="00C067C3" w:rsidP="00C067C3">
      <w:pPr>
        <w:pStyle w:val="BodyText"/>
      </w:pPr>
      <w:r w:rsidRPr="0087685E">
        <w:rPr>
          <w:b/>
          <w:bCs/>
        </w:rPr>
        <w:t>Subscription parameters</w:t>
      </w:r>
    </w:p>
    <w:p w14:paraId="798E0AED" w14:textId="00699C7C" w:rsidR="00C067C3" w:rsidRPr="0087685E" w:rsidRDefault="00C067C3" w:rsidP="00C067C3">
      <w:pPr>
        <w:pStyle w:val="BodyText"/>
      </w:pPr>
      <w:r w:rsidRPr="0087685E">
        <w:t xml:space="preserve">per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SubscriptionRequestObject:</w:t>
      </w:r>
    </w:p>
    <w:tbl>
      <w:tblPr>
        <w:tblStyle w:val="TableGrid"/>
        <w:tblW w:w="0" w:type="auto"/>
        <w:tblLook w:val="04A0" w:firstRow="1" w:lastRow="0" w:firstColumn="1" w:lastColumn="0" w:noHBand="0" w:noVBand="1"/>
      </w:tblPr>
      <w:tblGrid>
        <w:gridCol w:w="4868"/>
        <w:gridCol w:w="4868"/>
      </w:tblGrid>
      <w:tr w:rsidR="00C067C3" w:rsidRPr="0087685E" w14:paraId="6A3F6F55" w14:textId="77777777" w:rsidTr="00C067C3">
        <w:tc>
          <w:tcPr>
            <w:tcW w:w="4868" w:type="dxa"/>
          </w:tcPr>
          <w:p w14:paraId="2C623D78" w14:textId="3A387BE5" w:rsidR="00C067C3" w:rsidRPr="0087685E" w:rsidRDefault="00C067C3" w:rsidP="00C067C3">
            <w:pPr>
              <w:jc w:val="center"/>
            </w:pPr>
            <w:r w:rsidRPr="0087685E">
              <w:rPr>
                <w:b/>
                <w:bCs/>
                <w:color w:val="00558C"/>
              </w:rPr>
              <w:t>Parameter</w:t>
            </w:r>
          </w:p>
        </w:tc>
        <w:tc>
          <w:tcPr>
            <w:tcW w:w="4868" w:type="dxa"/>
          </w:tcPr>
          <w:p w14:paraId="4FDCF212" w14:textId="23F5CA5F" w:rsidR="00C067C3" w:rsidRPr="0087685E" w:rsidRDefault="00C067C3" w:rsidP="00C067C3">
            <w:pPr>
              <w:jc w:val="center"/>
            </w:pPr>
            <w:r w:rsidRPr="0087685E">
              <w:rPr>
                <w:b/>
                <w:bCs/>
                <w:color w:val="00558C"/>
              </w:rPr>
              <w:t>Use in the UKC service</w:t>
            </w:r>
          </w:p>
        </w:tc>
      </w:tr>
      <w:tr w:rsidR="00C067C3" w:rsidRPr="0087685E" w14:paraId="65D3E06F" w14:textId="77777777" w:rsidTr="00C067C3">
        <w:tc>
          <w:tcPr>
            <w:tcW w:w="4868" w:type="dxa"/>
          </w:tcPr>
          <w:p w14:paraId="1E9F0512" w14:textId="2761719C" w:rsidR="00C067C3" w:rsidRPr="0087685E" w:rsidRDefault="00C067C3" w:rsidP="00C067C3">
            <w:pPr>
              <w:pStyle w:val="BodyText"/>
            </w:pPr>
            <w:r w:rsidRPr="0087685E">
              <w:t>containerType</w:t>
            </w:r>
          </w:p>
        </w:tc>
        <w:tc>
          <w:tcPr>
            <w:tcW w:w="4868" w:type="dxa"/>
          </w:tcPr>
          <w:p w14:paraId="55923A50" w14:textId="60503201" w:rsidR="00C067C3" w:rsidRPr="0087685E" w:rsidRDefault="00C067C3" w:rsidP="00C067C3">
            <w:pPr>
              <w:pStyle w:val="BodyText"/>
            </w:pPr>
            <w:r w:rsidRPr="0087685E">
              <w:t>NONE.</w:t>
            </w:r>
          </w:p>
        </w:tc>
      </w:tr>
      <w:tr w:rsidR="00C067C3" w:rsidRPr="0087685E" w14:paraId="36FAD933" w14:textId="77777777" w:rsidTr="00C067C3">
        <w:tc>
          <w:tcPr>
            <w:tcW w:w="4868" w:type="dxa"/>
          </w:tcPr>
          <w:p w14:paraId="0C55E635" w14:textId="7F9B4360" w:rsidR="00C067C3" w:rsidRPr="0087685E" w:rsidRDefault="00C067C3" w:rsidP="00C067C3">
            <w:pPr>
              <w:pStyle w:val="BodyText"/>
            </w:pPr>
            <w:r w:rsidRPr="0087685E">
              <w:lastRenderedPageBreak/>
              <w:t>dataProductType</w:t>
            </w:r>
          </w:p>
        </w:tc>
        <w:tc>
          <w:tcPr>
            <w:tcW w:w="4868" w:type="dxa"/>
          </w:tcPr>
          <w:p w14:paraId="566D3799" w14:textId="0274B31D" w:rsidR="00C067C3" w:rsidRPr="0087685E" w:rsidRDefault="00C067C3" w:rsidP="00C067C3">
            <w:pPr>
              <w:pStyle w:val="BodyText"/>
            </w:pPr>
            <w:r w:rsidRPr="0087685E">
              <w:t>S-129.</w:t>
            </w:r>
          </w:p>
        </w:tc>
      </w:tr>
      <w:tr w:rsidR="00C067C3" w:rsidRPr="0087685E" w14:paraId="0A9AA55B" w14:textId="77777777" w:rsidTr="00C067C3">
        <w:tc>
          <w:tcPr>
            <w:tcW w:w="4868" w:type="dxa"/>
          </w:tcPr>
          <w:p w14:paraId="506B5397" w14:textId="52080F1D" w:rsidR="00C067C3" w:rsidRPr="0087685E" w:rsidRDefault="00C067C3" w:rsidP="00C067C3">
            <w:pPr>
              <w:pStyle w:val="BodyText"/>
            </w:pPr>
            <w:r w:rsidRPr="0087685E">
              <w:t>dataReference</w:t>
            </w:r>
          </w:p>
        </w:tc>
        <w:tc>
          <w:tcPr>
            <w:tcW w:w="4868" w:type="dxa"/>
          </w:tcPr>
          <w:p w14:paraId="4072AE6F" w14:textId="4B22B4E2" w:rsidR="00C067C3" w:rsidRPr="0087685E" w:rsidRDefault="00C067C3" w:rsidP="00C067C3">
            <w:pPr>
              <w:pStyle w:val="BodyText"/>
            </w:pPr>
            <w:r w:rsidRPr="0087685E">
              <w:t xml:space="preserve">Required. UUID of the vessel's route as registered with the Route Exchange Service </w:t>
            </w:r>
            <w:r w:rsidR="00F87D81">
              <w:fldChar w:fldCharType="begin"/>
            </w:r>
            <w:r w:rsidR="00F87D81">
              <w:instrText xml:space="preserve"> REF _Ref223600783 \r \h </w:instrText>
            </w:r>
            <w:r w:rsidR="00F87D81">
              <w:fldChar w:fldCharType="separate"/>
            </w:r>
            <w:r w:rsidR="006D1AD7">
              <w:t>[12]</w:t>
            </w:r>
            <w:r w:rsidR="00F87D81">
              <w:fldChar w:fldCharType="end"/>
            </w:r>
            <w:r w:rsidRPr="0087685E">
              <w:t>. The service uses it to locate the route to be used as input to UKC calculations.</w:t>
            </w:r>
          </w:p>
        </w:tc>
      </w:tr>
      <w:tr w:rsidR="00C067C3" w:rsidRPr="0087685E" w14:paraId="0307F3C0" w14:textId="77777777" w:rsidTr="00C067C3">
        <w:tc>
          <w:tcPr>
            <w:tcW w:w="4868" w:type="dxa"/>
          </w:tcPr>
          <w:p w14:paraId="69C63D0B" w14:textId="0C2445EC" w:rsidR="00C067C3" w:rsidRPr="0087685E" w:rsidRDefault="00C067C3" w:rsidP="00C067C3">
            <w:pPr>
              <w:pStyle w:val="BodyText"/>
            </w:pPr>
            <w:r w:rsidRPr="0087685E">
              <w:t>productVersion</w:t>
            </w:r>
          </w:p>
        </w:tc>
        <w:tc>
          <w:tcPr>
            <w:tcW w:w="4868" w:type="dxa"/>
          </w:tcPr>
          <w:p w14:paraId="7520B68B" w14:textId="56849B0C" w:rsidR="00C067C3" w:rsidRPr="0087685E" w:rsidRDefault="00C067C3" w:rsidP="00C067C3">
            <w:pPr>
              <w:pStyle w:val="BodyText"/>
            </w:pPr>
            <w:r w:rsidRPr="0087685E">
              <w:t xml:space="preserve">The S-129 version mandated by SS0005 (e.g. 2.0.0 per </w:t>
            </w:r>
            <w:r w:rsidR="00F87D81">
              <w:fldChar w:fldCharType="begin"/>
            </w:r>
            <w:r w:rsidR="00F87D81">
              <w:instrText xml:space="preserve"> REF _Ref232078522 \r \h </w:instrText>
            </w:r>
            <w:r w:rsidR="00F87D81">
              <w:fldChar w:fldCharType="separate"/>
            </w:r>
            <w:r w:rsidR="006D1AD7">
              <w:t>[13]</w:t>
            </w:r>
            <w:r w:rsidR="00F87D81">
              <w:fldChar w:fldCharType="end"/>
            </w:r>
            <w:r w:rsidRPr="0087685E">
              <w:t>).</w:t>
            </w:r>
          </w:p>
        </w:tc>
      </w:tr>
      <w:tr w:rsidR="00C067C3" w:rsidRPr="0087685E" w14:paraId="24ECB4D5" w14:textId="77777777" w:rsidTr="00C067C3">
        <w:tc>
          <w:tcPr>
            <w:tcW w:w="4868" w:type="dxa"/>
          </w:tcPr>
          <w:p w14:paraId="631ECCF6" w14:textId="68374664" w:rsidR="00C067C3" w:rsidRPr="0087685E" w:rsidRDefault="00C067C3" w:rsidP="00C067C3">
            <w:pPr>
              <w:pStyle w:val="BodyText"/>
            </w:pPr>
            <w:r w:rsidRPr="0087685E">
              <w:t>geometry</w:t>
            </w:r>
          </w:p>
        </w:tc>
        <w:tc>
          <w:tcPr>
            <w:tcW w:w="4868" w:type="dxa"/>
          </w:tcPr>
          <w:p w14:paraId="2FA9ECC3" w14:textId="2B9459E6" w:rsidR="00C067C3" w:rsidRPr="0087685E" w:rsidRDefault="00C067C3" w:rsidP="00C067C3">
            <w:pPr>
              <w:pStyle w:val="BodyText"/>
            </w:pPr>
            <w:r w:rsidRPr="0087685E">
              <w:t>Optional, WKT per [4] §5.6.11. May be used by the consumer to narrow the area of interest within the VTS area.</w:t>
            </w:r>
          </w:p>
        </w:tc>
      </w:tr>
      <w:tr w:rsidR="00C067C3" w:rsidRPr="0087685E" w14:paraId="30B83281" w14:textId="77777777" w:rsidTr="00C067C3">
        <w:tc>
          <w:tcPr>
            <w:tcW w:w="4868" w:type="dxa"/>
          </w:tcPr>
          <w:p w14:paraId="7323DCD6" w14:textId="754991C9" w:rsidR="00C067C3" w:rsidRPr="0087685E" w:rsidRDefault="00C067C3" w:rsidP="00C067C3">
            <w:pPr>
              <w:pStyle w:val="BodyText"/>
            </w:pPr>
            <w:r w:rsidRPr="0087685E">
              <w:t>unlocode</w:t>
            </w:r>
          </w:p>
        </w:tc>
        <w:tc>
          <w:tcPr>
            <w:tcW w:w="4868" w:type="dxa"/>
          </w:tcPr>
          <w:p w14:paraId="41DC04FD" w14:textId="226AC5EE" w:rsidR="00C067C3" w:rsidRPr="0087685E" w:rsidRDefault="00C067C3" w:rsidP="00C067C3">
            <w:pPr>
              <w:pStyle w:val="BodyText"/>
            </w:pPr>
            <w:r w:rsidRPr="0087685E">
              <w:t>Optional, the UN/LOCODE of the destination port; useful for vessels whose only known reference is the port.</w:t>
            </w:r>
          </w:p>
        </w:tc>
      </w:tr>
      <w:tr w:rsidR="00C067C3" w:rsidRPr="0087685E" w14:paraId="7B5F47A5" w14:textId="77777777" w:rsidTr="00C067C3">
        <w:tc>
          <w:tcPr>
            <w:tcW w:w="4868" w:type="dxa"/>
          </w:tcPr>
          <w:p w14:paraId="53EB19F6" w14:textId="75380350" w:rsidR="00C067C3" w:rsidRPr="0087685E" w:rsidRDefault="00C067C3" w:rsidP="00C067C3">
            <w:pPr>
              <w:pStyle w:val="BodyText"/>
            </w:pPr>
            <w:r w:rsidRPr="0087685E">
              <w:t>subscriptionPeriodStart</w:t>
            </w:r>
          </w:p>
        </w:tc>
        <w:tc>
          <w:tcPr>
            <w:tcW w:w="4868" w:type="dxa"/>
          </w:tcPr>
          <w:p w14:paraId="7D4FD9B1" w14:textId="00E41BB0" w:rsidR="00C067C3" w:rsidRPr="0087685E" w:rsidRDefault="00C067C3" w:rsidP="00C067C3">
            <w:pPr>
              <w:pStyle w:val="BodyText"/>
            </w:pPr>
            <w:r w:rsidRPr="0087685E">
              <w:t>Optional. If absent or in the past, the service treats the subscription as starting immediately.</w:t>
            </w:r>
          </w:p>
        </w:tc>
      </w:tr>
      <w:tr w:rsidR="00C067C3" w:rsidRPr="0087685E" w14:paraId="1A65BCE0" w14:textId="77777777" w:rsidTr="00C067C3">
        <w:tc>
          <w:tcPr>
            <w:tcW w:w="4868" w:type="dxa"/>
          </w:tcPr>
          <w:p w14:paraId="0E0A8F22" w14:textId="4A06D9B9" w:rsidR="00C067C3" w:rsidRPr="0087685E" w:rsidRDefault="00C067C3" w:rsidP="00C067C3">
            <w:pPr>
              <w:pStyle w:val="BodyText"/>
            </w:pPr>
            <w:r w:rsidRPr="0087685E">
              <w:t>subscriptionPeriodEnd</w:t>
            </w:r>
          </w:p>
        </w:tc>
        <w:tc>
          <w:tcPr>
            <w:tcW w:w="4868" w:type="dxa"/>
          </w:tcPr>
          <w:p w14:paraId="4621D142" w14:textId="14444676" w:rsidR="00C067C3" w:rsidRPr="0087685E" w:rsidRDefault="00C067C3" w:rsidP="00C067C3">
            <w:pPr>
              <w:pStyle w:val="BodyText"/>
            </w:pPr>
            <w:r w:rsidRPr="0087685E">
              <w:t>Optional. Should correspond to the planned departure from the VTS area / planned end of voyage. The service may also auto-cancel earlier per UC9 (§</w:t>
            </w:r>
            <w:r w:rsidR="00F87D81">
              <w:fldChar w:fldCharType="begin"/>
            </w:r>
            <w:r w:rsidR="00F87D81">
              <w:instrText xml:space="preserve"> REF _Ref232079253 \r \h </w:instrText>
            </w:r>
            <w:r w:rsidR="00F87D81">
              <w:fldChar w:fldCharType="separate"/>
            </w:r>
            <w:r w:rsidR="006D1AD7">
              <w:t>6.8</w:t>
            </w:r>
            <w:r w:rsidR="00F87D81">
              <w:fldChar w:fldCharType="end"/>
            </w:r>
            <w:r w:rsidRPr="0087685E">
              <w:t>).</w:t>
            </w:r>
          </w:p>
        </w:tc>
      </w:tr>
      <w:tr w:rsidR="00C067C3" w:rsidRPr="0087685E" w14:paraId="5FEBCFAF" w14:textId="77777777" w:rsidTr="00C067C3">
        <w:tc>
          <w:tcPr>
            <w:tcW w:w="4868" w:type="dxa"/>
          </w:tcPr>
          <w:p w14:paraId="3AFDC833" w14:textId="1192A440" w:rsidR="00C067C3" w:rsidRPr="0087685E" w:rsidRDefault="00C067C3" w:rsidP="00C067C3">
            <w:pPr>
              <w:pStyle w:val="BodyText"/>
            </w:pPr>
            <w:commentRangeStart w:id="64"/>
            <w:r w:rsidRPr="0087685E">
              <w:t>callbackEndpoint</w:t>
            </w:r>
            <w:commentRangeEnd w:id="64"/>
            <w:r w:rsidR="00711389" w:rsidRPr="0087685E">
              <w:rPr>
                <w:rStyle w:val="CommentReference"/>
                <w:sz w:val="22"/>
              </w:rPr>
              <w:commentReference w:id="64"/>
            </w:r>
          </w:p>
        </w:tc>
        <w:tc>
          <w:tcPr>
            <w:tcW w:w="4868" w:type="dxa"/>
          </w:tcPr>
          <w:p w14:paraId="34F61762" w14:textId="257F78DB" w:rsidR="00C067C3" w:rsidRPr="0087685E" w:rsidRDefault="00C067C3" w:rsidP="00C067C3">
            <w:pPr>
              <w:pStyle w:val="BodyText"/>
            </w:pPr>
            <w:r w:rsidRPr="0087685E">
              <w:t>Base URL of the vessel's SECOM endpoint that will receive the pushed S-129 plans. If absent, the service resolves it via the SECOM Search service (§</w:t>
            </w:r>
            <w:r w:rsidR="00F87D81">
              <w:fldChar w:fldCharType="begin"/>
            </w:r>
            <w:r w:rsidR="00F87D81">
              <w:instrText xml:space="preserve"> REF _Ref232079259 \r \h </w:instrText>
            </w:r>
            <w:r w:rsidR="00F87D81">
              <w:fldChar w:fldCharType="separate"/>
            </w:r>
            <w:r w:rsidR="006D1AD7">
              <w:t>4.4</w:t>
            </w:r>
            <w:r w:rsidR="00F87D81">
              <w:fldChar w:fldCharType="end"/>
            </w:r>
            <w:r w:rsidRPr="0087685E">
              <w:t>).</w:t>
            </w:r>
          </w:p>
        </w:tc>
      </w:tr>
      <w:tr w:rsidR="00C067C3" w:rsidRPr="0087685E" w14:paraId="04F2AA1B" w14:textId="77777777" w:rsidTr="00C067C3">
        <w:tc>
          <w:tcPr>
            <w:tcW w:w="4868" w:type="dxa"/>
          </w:tcPr>
          <w:p w14:paraId="22D82C98" w14:textId="2E7F7FB5" w:rsidR="00C067C3" w:rsidRPr="0087685E" w:rsidRDefault="00C067C3" w:rsidP="00C067C3">
            <w:pPr>
              <w:pStyle w:val="BodyText"/>
            </w:pPr>
            <w:r w:rsidRPr="0087685E">
              <w:t>pushAll</w:t>
            </w:r>
          </w:p>
        </w:tc>
        <w:tc>
          <w:tcPr>
            <w:tcW w:w="4868" w:type="dxa"/>
          </w:tcPr>
          <w:p w14:paraId="5A338142" w14:textId="6C530703" w:rsidR="00C067C3" w:rsidRPr="0087685E" w:rsidRDefault="00C067C3" w:rsidP="00C067C3">
            <w:pPr>
              <w:pStyle w:val="BodyText"/>
            </w:pPr>
            <w:r w:rsidRPr="0087685E">
              <w:t>Optional. true instructs the service to send an initial actual plan immediately upon subscription creation, before continuing with cyclic updates. false (the default behaviour for UKC subscriptions) instructs the service to push only changes that occur after subscription creation. For UC4 a vessel typically sets pushAll = true so it receives a baseline plan as soon as it subscribes.</w:t>
            </w:r>
          </w:p>
        </w:tc>
      </w:tr>
      <w:tr w:rsidR="00C067C3" w:rsidRPr="0087685E" w14:paraId="6AD3F895" w14:textId="77777777" w:rsidTr="00C067C3">
        <w:tc>
          <w:tcPr>
            <w:tcW w:w="4868" w:type="dxa"/>
          </w:tcPr>
          <w:p w14:paraId="461EFE8B" w14:textId="4840EA23" w:rsidR="00C067C3" w:rsidRPr="0087685E" w:rsidRDefault="00C067C3" w:rsidP="00C067C3">
            <w:pPr>
              <w:pStyle w:val="BodyText"/>
            </w:pPr>
            <w:r w:rsidRPr="0087685E">
              <w:t>envelopeSignature*</w:t>
            </w:r>
          </w:p>
        </w:tc>
        <w:tc>
          <w:tcPr>
            <w:tcW w:w="4868" w:type="dxa"/>
          </w:tcPr>
          <w:p w14:paraId="2E180712" w14:textId="1C59645E" w:rsidR="00C067C3" w:rsidRPr="0087685E" w:rsidRDefault="00C067C3" w:rsidP="00C067C3">
            <w:pPr>
              <w:pStyle w:val="BodyText"/>
            </w:pPr>
            <w:r w:rsidRPr="0087685E">
              <w:t>Filled per §</w:t>
            </w:r>
            <w:r w:rsidR="00A03034" w:rsidRPr="0087685E">
              <w:t>3.3.3</w:t>
            </w:r>
            <w:r w:rsidRPr="0087685E">
              <w:t xml:space="preserve"> (envelope signed with ECDSA-384/SHA-384, HEX-encoded).</w:t>
            </w:r>
          </w:p>
        </w:tc>
      </w:tr>
    </w:tbl>
    <w:p w14:paraId="59974CC7" w14:textId="77777777" w:rsidR="00C067C3" w:rsidRPr="0087685E" w:rsidRDefault="00C067C3" w:rsidP="00C067C3">
      <w:pPr>
        <w:pStyle w:val="BodyText"/>
      </w:pPr>
    </w:p>
    <w:p w14:paraId="3E30598D" w14:textId="032B989F" w:rsidR="00C067C3" w:rsidRPr="0087685E" w:rsidRDefault="00C067C3" w:rsidP="00C067C3">
      <w:pPr>
        <w:pStyle w:val="BodyText"/>
      </w:pPr>
      <w:r w:rsidRPr="0087685E">
        <w:t>The SubscriptionResponseObject returns a subscriptionIdentifier (UUID) used to cancel (§6.8) and to correlate any later asynchronous notifications.</w:t>
      </w:r>
    </w:p>
    <w:p w14:paraId="2D8E743D" w14:textId="77777777" w:rsidR="00C067C3" w:rsidRPr="0087685E" w:rsidRDefault="00C067C3" w:rsidP="00C067C3">
      <w:pPr>
        <w:pStyle w:val="BodyText"/>
        <w:rPr>
          <w:b/>
          <w:bCs/>
        </w:rPr>
      </w:pPr>
      <w:r w:rsidRPr="0087685E">
        <w:rPr>
          <w:b/>
          <w:bCs/>
        </w:rPr>
        <w:t>Identity binding</w:t>
      </w:r>
    </w:p>
    <w:p w14:paraId="6E2C094B" w14:textId="055000F9" w:rsidR="00C067C3" w:rsidRPr="0087685E" w:rsidRDefault="00C067C3" w:rsidP="00C067C3">
      <w:pPr>
        <w:pStyle w:val="BodyText"/>
      </w:pPr>
      <w:r w:rsidRPr="0087685E">
        <w:t>The vessel's MRN is taken from the TLS certificate. The body of the subscription request shall not be used to identify the vessel.</w:t>
      </w:r>
    </w:p>
    <w:p w14:paraId="2B190158" w14:textId="77777777" w:rsidR="00C067C3" w:rsidRPr="0087685E" w:rsidRDefault="00C067C3" w:rsidP="00C067C3">
      <w:pPr>
        <w:pStyle w:val="BodyText"/>
      </w:pPr>
      <w:r w:rsidRPr="0087685E">
        <w:rPr>
          <w:b/>
          <w:bCs/>
        </w:rPr>
        <w:t>SECOM realisation</w:t>
      </w:r>
    </w:p>
    <w:p w14:paraId="0433FE96" w14:textId="34AA2E1E" w:rsidR="00C067C3" w:rsidRPr="0087685E" w:rsidRDefault="00C067C3" w:rsidP="00C067C3">
      <w:pPr>
        <w:pStyle w:val="BodyText"/>
      </w:pPr>
      <w:r w:rsidRPr="0087685E">
        <w:t xml:space="preserve">Subscription </w:t>
      </w:r>
      <w:r w:rsidR="00B361A1" w:rsidRPr="0087685E">
        <w:t xml:space="preserve">interface </w:t>
      </w:r>
      <w:r w:rsidRPr="0087685E">
        <w:t xml:space="preserve">for creation, SubscriptionNotification </w:t>
      </w:r>
      <w:r w:rsidR="00B361A1" w:rsidRPr="0087685E">
        <w:t xml:space="preserve">interface </w:t>
      </w:r>
      <w:r w:rsidRPr="0087685E">
        <w:t>for asynchronous state changes (e.g. operator-side maintenance).</w:t>
      </w:r>
    </w:p>
    <w:p w14:paraId="3D4FB9AF" w14:textId="4C94BA8F" w:rsidR="009E16A4" w:rsidRPr="0087685E" w:rsidRDefault="009E16A4" w:rsidP="009E16A4">
      <w:pPr>
        <w:pStyle w:val="Heading2"/>
      </w:pPr>
      <w:bookmarkStart w:id="65" w:name="_Ref232079180"/>
      <w:bookmarkStart w:id="66" w:name="_Ref232079369"/>
      <w:bookmarkStart w:id="67" w:name="_Ref232079376"/>
      <w:bookmarkStart w:id="68" w:name="_Toc232081596"/>
      <w:r w:rsidRPr="0087685E">
        <w:t>Deliver UKC Plan (UC1, UC2, UC4, UC5, UC6)</w:t>
      </w:r>
      <w:bookmarkEnd w:id="65"/>
      <w:bookmarkEnd w:id="66"/>
      <w:bookmarkEnd w:id="67"/>
      <w:bookmarkEnd w:id="68"/>
    </w:p>
    <w:p w14:paraId="064772B2" w14:textId="77777777" w:rsidR="009E16A4" w:rsidRPr="0087685E" w:rsidRDefault="009E16A4" w:rsidP="009E16A4">
      <w:pPr>
        <w:pStyle w:val="Heading2separationline"/>
      </w:pPr>
    </w:p>
    <w:p w14:paraId="32040F8E" w14:textId="77777777" w:rsidR="009E16A4" w:rsidRPr="0087685E" w:rsidRDefault="009E16A4" w:rsidP="009E16A4">
      <w:pPr>
        <w:pStyle w:val="BodyText"/>
        <w:rPr>
          <w:b/>
          <w:bCs/>
        </w:rPr>
      </w:pPr>
      <w:r w:rsidRPr="0087685E">
        <w:rPr>
          <w:b/>
          <w:bCs/>
        </w:rPr>
        <w:lastRenderedPageBreak/>
        <w:t>Purpose</w:t>
      </w:r>
    </w:p>
    <w:p w14:paraId="289645BB" w14:textId="422A011B" w:rsidR="009E16A4" w:rsidRPr="0087685E" w:rsidRDefault="009E16A4" w:rsidP="009E16A4">
      <w:pPr>
        <w:pStyle w:val="BodyText"/>
      </w:pPr>
      <w:r w:rsidRPr="0087685E">
        <w:t xml:space="preserve">The service delivers an UnderKeelClearancePlan to the vessel. The same operation realises </w:t>
      </w:r>
      <w:r w:rsidR="00B361A1" w:rsidRPr="0087685E">
        <w:t>several</w:t>
      </w:r>
      <w:r w:rsidRPr="0087685E">
        <w:t xml:space="preserve"> logically distinct deliveries:</w:t>
      </w:r>
    </w:p>
    <w:tbl>
      <w:tblPr>
        <w:tblStyle w:val="TableGrid"/>
        <w:tblW w:w="0" w:type="auto"/>
        <w:tblLook w:val="04A0" w:firstRow="1" w:lastRow="0" w:firstColumn="1" w:lastColumn="0" w:noHBand="0" w:noVBand="1"/>
      </w:tblPr>
      <w:tblGrid>
        <w:gridCol w:w="2102"/>
        <w:gridCol w:w="2801"/>
        <w:gridCol w:w="2200"/>
        <w:gridCol w:w="2633"/>
      </w:tblGrid>
      <w:tr w:rsidR="009E16A4" w:rsidRPr="0087685E" w14:paraId="05064253" w14:textId="77777777" w:rsidTr="009E16A4">
        <w:tc>
          <w:tcPr>
            <w:tcW w:w="2102" w:type="dxa"/>
          </w:tcPr>
          <w:p w14:paraId="27C570A5" w14:textId="62B950A2" w:rsidR="009E16A4" w:rsidRPr="0087685E" w:rsidRDefault="009E16A4" w:rsidP="009E16A4">
            <w:pPr>
              <w:jc w:val="center"/>
            </w:pPr>
            <w:r w:rsidRPr="0087685E">
              <w:rPr>
                <w:b/>
                <w:bCs/>
                <w:color w:val="00558C"/>
              </w:rPr>
              <w:t>Trigger</w:t>
            </w:r>
          </w:p>
        </w:tc>
        <w:tc>
          <w:tcPr>
            <w:tcW w:w="2801" w:type="dxa"/>
          </w:tcPr>
          <w:p w14:paraId="5C7F395D" w14:textId="7A5749A3" w:rsidR="009E16A4" w:rsidRPr="0087685E" w:rsidRDefault="009E16A4" w:rsidP="009E16A4">
            <w:pPr>
              <w:jc w:val="center"/>
            </w:pPr>
            <w:r w:rsidRPr="0087685E">
              <w:rPr>
                <w:b/>
                <w:bCs/>
                <w:color w:val="00558C"/>
              </w:rPr>
              <w:t>underKeelClearancePurpose</w:t>
            </w:r>
          </w:p>
        </w:tc>
        <w:tc>
          <w:tcPr>
            <w:tcW w:w="2200" w:type="dxa"/>
          </w:tcPr>
          <w:p w14:paraId="17C8934F" w14:textId="01B0FCE9" w:rsidR="009E16A4" w:rsidRPr="0087685E" w:rsidRDefault="009E16A4" w:rsidP="009E16A4">
            <w:pPr>
              <w:jc w:val="center"/>
            </w:pPr>
            <w:r w:rsidRPr="0087685E">
              <w:rPr>
                <w:b/>
                <w:bCs/>
                <w:color w:val="00558C"/>
              </w:rPr>
              <w:t>fromSubscription</w:t>
            </w:r>
          </w:p>
        </w:tc>
        <w:tc>
          <w:tcPr>
            <w:tcW w:w="2633" w:type="dxa"/>
          </w:tcPr>
          <w:p w14:paraId="04C7EE1B" w14:textId="7DE33282" w:rsidR="009E16A4" w:rsidRPr="0087685E" w:rsidRDefault="009E16A4" w:rsidP="009E16A4">
            <w:pPr>
              <w:jc w:val="center"/>
            </w:pPr>
            <w:r w:rsidRPr="0087685E">
              <w:rPr>
                <w:b/>
                <w:bCs/>
                <w:color w:val="00558C"/>
              </w:rPr>
              <w:t>originalMessageReference</w:t>
            </w:r>
          </w:p>
        </w:tc>
      </w:tr>
      <w:tr w:rsidR="009E16A4" w:rsidRPr="0087685E" w14:paraId="09621F0D" w14:textId="77777777" w:rsidTr="009E16A4">
        <w:tc>
          <w:tcPr>
            <w:tcW w:w="2102" w:type="dxa"/>
          </w:tcPr>
          <w:p w14:paraId="5C2B2CB0" w14:textId="1015AA74" w:rsidR="009E16A4" w:rsidRPr="0087685E" w:rsidRDefault="009E16A4" w:rsidP="009E16A4">
            <w:pPr>
              <w:pStyle w:val="BodyText"/>
            </w:pPr>
            <w:r w:rsidRPr="0087685E">
              <w:t>Pre-plan response (UC1, UC2)</w:t>
            </w:r>
          </w:p>
        </w:tc>
        <w:tc>
          <w:tcPr>
            <w:tcW w:w="2801" w:type="dxa"/>
          </w:tcPr>
          <w:p w14:paraId="7F5E4129" w14:textId="2A38ED0C" w:rsidR="009E16A4" w:rsidRPr="0087685E" w:rsidRDefault="009E16A4" w:rsidP="009E16A4">
            <w:pPr>
              <w:pStyle w:val="BodyText"/>
            </w:pPr>
            <w:r w:rsidRPr="0087685E">
              <w:t>prePlan</w:t>
            </w:r>
          </w:p>
        </w:tc>
        <w:tc>
          <w:tcPr>
            <w:tcW w:w="2200" w:type="dxa"/>
          </w:tcPr>
          <w:p w14:paraId="5DF6D14E" w14:textId="64EAB515" w:rsidR="009E16A4" w:rsidRPr="0087685E" w:rsidRDefault="009E16A4" w:rsidP="009E16A4">
            <w:pPr>
              <w:pStyle w:val="BodyText"/>
            </w:pPr>
            <w:r w:rsidRPr="0087685E">
              <w:t>false</w:t>
            </w:r>
          </w:p>
        </w:tc>
        <w:tc>
          <w:tcPr>
            <w:tcW w:w="2633" w:type="dxa"/>
          </w:tcPr>
          <w:p w14:paraId="60C890A6" w14:textId="1B31CAA9" w:rsidR="009E16A4" w:rsidRPr="0087685E" w:rsidRDefault="009E16A4" w:rsidP="009E16A4">
            <w:pPr>
              <w:pStyle w:val="BodyText"/>
            </w:pPr>
            <w:r w:rsidRPr="0087685E">
              <w:t>absent</w:t>
            </w:r>
          </w:p>
        </w:tc>
      </w:tr>
      <w:tr w:rsidR="009E16A4" w:rsidRPr="0087685E" w14:paraId="3E2B7028" w14:textId="77777777" w:rsidTr="009E16A4">
        <w:tc>
          <w:tcPr>
            <w:tcW w:w="2102" w:type="dxa"/>
          </w:tcPr>
          <w:p w14:paraId="144DFB09" w14:textId="60387BAD" w:rsidR="009E16A4" w:rsidRPr="0087685E" w:rsidRDefault="009E16A4" w:rsidP="009E16A4">
            <w:pPr>
              <w:pStyle w:val="BodyText"/>
            </w:pPr>
            <w:r w:rsidRPr="0087685E">
              <w:t>First actual plan after subscription (UC4)</w:t>
            </w:r>
          </w:p>
        </w:tc>
        <w:tc>
          <w:tcPr>
            <w:tcW w:w="2801" w:type="dxa"/>
          </w:tcPr>
          <w:p w14:paraId="0EA43C6C" w14:textId="71ED8438" w:rsidR="009E16A4" w:rsidRPr="0087685E" w:rsidRDefault="009E16A4" w:rsidP="009E16A4">
            <w:pPr>
              <w:pStyle w:val="BodyText"/>
            </w:pPr>
            <w:r w:rsidRPr="0087685E">
              <w:t>actualPlan</w:t>
            </w:r>
          </w:p>
        </w:tc>
        <w:tc>
          <w:tcPr>
            <w:tcW w:w="2200" w:type="dxa"/>
          </w:tcPr>
          <w:p w14:paraId="4DAEBEE5" w14:textId="3FF65985" w:rsidR="009E16A4" w:rsidRPr="0087685E" w:rsidRDefault="009E16A4" w:rsidP="009E16A4">
            <w:pPr>
              <w:pStyle w:val="BodyText"/>
            </w:pPr>
            <w:r w:rsidRPr="0087685E">
              <w:t>true</w:t>
            </w:r>
          </w:p>
        </w:tc>
        <w:tc>
          <w:tcPr>
            <w:tcW w:w="2633" w:type="dxa"/>
          </w:tcPr>
          <w:p w14:paraId="43DE31DB" w14:textId="68D522D9" w:rsidR="009E16A4" w:rsidRPr="0087685E" w:rsidRDefault="009E16A4" w:rsidP="009E16A4">
            <w:pPr>
              <w:pStyle w:val="BodyText"/>
            </w:pPr>
            <w:r w:rsidRPr="0087685E">
              <w:t>absent</w:t>
            </w:r>
          </w:p>
        </w:tc>
      </w:tr>
      <w:tr w:rsidR="009E16A4" w:rsidRPr="0087685E" w14:paraId="776893B9" w14:textId="77777777" w:rsidTr="009E16A4">
        <w:tc>
          <w:tcPr>
            <w:tcW w:w="2102" w:type="dxa"/>
          </w:tcPr>
          <w:p w14:paraId="237A80F4" w14:textId="53A6CF60" w:rsidR="009E16A4" w:rsidRPr="0087685E" w:rsidRDefault="009E16A4" w:rsidP="009E16A4">
            <w:pPr>
              <w:pStyle w:val="BodyText"/>
            </w:pPr>
            <w:r w:rsidRPr="0087685E">
              <w:t>Update following route change (UC5)</w:t>
            </w:r>
          </w:p>
        </w:tc>
        <w:tc>
          <w:tcPr>
            <w:tcW w:w="2801" w:type="dxa"/>
          </w:tcPr>
          <w:p w14:paraId="2DB1E2FD" w14:textId="416E68F9" w:rsidR="009E16A4" w:rsidRPr="0087685E" w:rsidRDefault="009E16A4" w:rsidP="009E16A4">
            <w:pPr>
              <w:pStyle w:val="BodyText"/>
            </w:pPr>
            <w:r w:rsidRPr="0087685E">
              <w:t>actualUpdate</w:t>
            </w:r>
          </w:p>
        </w:tc>
        <w:tc>
          <w:tcPr>
            <w:tcW w:w="2200" w:type="dxa"/>
          </w:tcPr>
          <w:p w14:paraId="1C5DCF4A" w14:textId="43BDDCCB" w:rsidR="009E16A4" w:rsidRPr="0087685E" w:rsidRDefault="009E16A4" w:rsidP="009E16A4">
            <w:pPr>
              <w:pStyle w:val="BodyText"/>
            </w:pPr>
            <w:r w:rsidRPr="0087685E">
              <w:t>true</w:t>
            </w:r>
          </w:p>
        </w:tc>
        <w:tc>
          <w:tcPr>
            <w:tcW w:w="2633" w:type="dxa"/>
          </w:tcPr>
          <w:p w14:paraId="55E61961" w14:textId="48BAE380" w:rsidR="009E16A4" w:rsidRPr="0087685E" w:rsidRDefault="00B361A1" w:rsidP="009E16A4">
            <w:pPr>
              <w:pStyle w:val="BodyText"/>
            </w:pPr>
            <w:r w:rsidRPr="0087685E">
              <w:t>r</w:t>
            </w:r>
            <w:r w:rsidR="009E16A4" w:rsidRPr="0087685E">
              <w:t>equired</w:t>
            </w:r>
          </w:p>
        </w:tc>
      </w:tr>
      <w:tr w:rsidR="009E16A4" w:rsidRPr="0087685E" w14:paraId="34FF087F" w14:textId="77777777" w:rsidTr="009E16A4">
        <w:tc>
          <w:tcPr>
            <w:tcW w:w="2102" w:type="dxa"/>
          </w:tcPr>
          <w:p w14:paraId="01F81938" w14:textId="639D2FEC" w:rsidR="009E16A4" w:rsidRPr="0087685E" w:rsidRDefault="009E16A4" w:rsidP="009E16A4">
            <w:pPr>
              <w:pStyle w:val="BodyText"/>
            </w:pPr>
            <w:r w:rsidRPr="0087685E">
              <w:t>Update following environmental change (UC4 cyclic)</w:t>
            </w:r>
          </w:p>
        </w:tc>
        <w:tc>
          <w:tcPr>
            <w:tcW w:w="2801" w:type="dxa"/>
          </w:tcPr>
          <w:p w14:paraId="25EC3A4F" w14:textId="20446CE5" w:rsidR="009E16A4" w:rsidRPr="0087685E" w:rsidRDefault="009E16A4" w:rsidP="009E16A4">
            <w:pPr>
              <w:pStyle w:val="BodyText"/>
            </w:pPr>
            <w:r w:rsidRPr="0087685E">
              <w:t>actualUpdate</w:t>
            </w:r>
          </w:p>
        </w:tc>
        <w:tc>
          <w:tcPr>
            <w:tcW w:w="2200" w:type="dxa"/>
          </w:tcPr>
          <w:p w14:paraId="7285AEAF" w14:textId="7C123FD7" w:rsidR="009E16A4" w:rsidRPr="0087685E" w:rsidRDefault="009E16A4" w:rsidP="009E16A4">
            <w:pPr>
              <w:pStyle w:val="BodyText"/>
            </w:pPr>
            <w:r w:rsidRPr="0087685E">
              <w:t>true</w:t>
            </w:r>
          </w:p>
        </w:tc>
        <w:tc>
          <w:tcPr>
            <w:tcW w:w="2633" w:type="dxa"/>
          </w:tcPr>
          <w:p w14:paraId="0D8B5315" w14:textId="63281337" w:rsidR="009E16A4" w:rsidRPr="0087685E" w:rsidRDefault="009E16A4" w:rsidP="009E16A4">
            <w:pPr>
              <w:pStyle w:val="BodyText"/>
            </w:pPr>
            <w:r w:rsidRPr="0087685E">
              <w:t>required</w:t>
            </w:r>
          </w:p>
        </w:tc>
      </w:tr>
      <w:tr w:rsidR="009E16A4" w:rsidRPr="0087685E" w14:paraId="4B9A2786" w14:textId="77777777" w:rsidTr="009E16A4">
        <w:tc>
          <w:tcPr>
            <w:tcW w:w="2102" w:type="dxa"/>
          </w:tcPr>
          <w:p w14:paraId="36F5CEFF" w14:textId="1376056B" w:rsidR="009E16A4" w:rsidRPr="0087685E" w:rsidRDefault="009E16A4" w:rsidP="009E16A4">
            <w:pPr>
              <w:pStyle w:val="BodyText"/>
            </w:pPr>
            <w:r w:rsidRPr="0087685E">
              <w:t>Detailed actual plan after stability params (UC6)</w:t>
            </w:r>
          </w:p>
        </w:tc>
        <w:tc>
          <w:tcPr>
            <w:tcW w:w="2801" w:type="dxa"/>
          </w:tcPr>
          <w:p w14:paraId="0F12E4D5" w14:textId="31BA8495" w:rsidR="009E16A4" w:rsidRPr="0087685E" w:rsidRDefault="009E16A4" w:rsidP="009E16A4">
            <w:pPr>
              <w:pStyle w:val="BodyText"/>
            </w:pPr>
            <w:r w:rsidRPr="0087685E">
              <w:t>actualPlan (or actualUpdate if a previous plan exists)</w:t>
            </w:r>
          </w:p>
        </w:tc>
        <w:tc>
          <w:tcPr>
            <w:tcW w:w="2200" w:type="dxa"/>
          </w:tcPr>
          <w:p w14:paraId="62E16AD6" w14:textId="5B7D1022" w:rsidR="009E16A4" w:rsidRPr="0087685E" w:rsidRDefault="009E16A4" w:rsidP="009E16A4">
            <w:pPr>
              <w:pStyle w:val="BodyText"/>
            </w:pPr>
            <w:r w:rsidRPr="0087685E">
              <w:t>true</w:t>
            </w:r>
          </w:p>
        </w:tc>
        <w:tc>
          <w:tcPr>
            <w:tcW w:w="2633" w:type="dxa"/>
          </w:tcPr>
          <w:p w14:paraId="7CCC7B11" w14:textId="67E0D78B" w:rsidR="009E16A4" w:rsidRPr="0087685E" w:rsidRDefault="009E16A4" w:rsidP="009E16A4">
            <w:pPr>
              <w:pStyle w:val="BodyText"/>
            </w:pPr>
            <w:r w:rsidRPr="0087685E">
              <w:t>required if updating</w:t>
            </w:r>
          </w:p>
        </w:tc>
      </w:tr>
    </w:tbl>
    <w:p w14:paraId="2849EFF0" w14:textId="77777777" w:rsidR="009E16A4" w:rsidRPr="0087685E" w:rsidRDefault="009E16A4" w:rsidP="009E16A4">
      <w:pPr>
        <w:pStyle w:val="BodyText"/>
        <w:rPr>
          <w:b/>
          <w:bCs/>
        </w:rPr>
      </w:pPr>
      <w:r w:rsidRPr="0087685E">
        <w:rPr>
          <w:b/>
          <w:bCs/>
        </w:rPr>
        <w:t>Payload (service → vessel)</w:t>
      </w:r>
    </w:p>
    <w:p w14:paraId="26AC29B0" w14:textId="06E26052" w:rsidR="009E16A4" w:rsidRPr="0087685E" w:rsidRDefault="009E16A4" w:rsidP="009E16A4">
      <w:pPr>
        <w:pStyle w:val="BodyText"/>
      </w:pPr>
      <w:r w:rsidRPr="0087685E">
        <w:t xml:space="preserve">S-129 UnderKeelClearancePlan per </w:t>
      </w:r>
      <w:r w:rsidR="00F87D81">
        <w:fldChar w:fldCharType="begin"/>
      </w:r>
      <w:r w:rsidR="00F87D81">
        <w:instrText xml:space="preserve"> REF _Ref232078522 \r \h </w:instrText>
      </w:r>
      <w:r w:rsidR="00F87D81">
        <w:fldChar w:fldCharType="separate"/>
      </w:r>
      <w:r w:rsidR="006D1AD7">
        <w:t>[13]</w:t>
      </w:r>
      <w:r w:rsidR="00F87D81">
        <w:fldChar w:fldCharType="end"/>
      </w:r>
      <w:r w:rsidR="00C9348F" w:rsidRPr="0087685E">
        <w:t xml:space="preserve"> and </w:t>
      </w:r>
      <w:r w:rsidRPr="0087685E">
        <w:t>signed per §</w:t>
      </w:r>
      <w:r w:rsidR="00F87D81">
        <w:fldChar w:fldCharType="begin"/>
      </w:r>
      <w:r w:rsidR="00F87D81">
        <w:instrText xml:space="preserve"> REF _Ref232079280 \r \h </w:instrText>
      </w:r>
      <w:r w:rsidR="00F87D81">
        <w:fldChar w:fldCharType="separate"/>
      </w:r>
      <w:r w:rsidR="006D1AD7">
        <w:t>3.3.3</w:t>
      </w:r>
      <w:r w:rsidR="00F87D81">
        <w:fldChar w:fldCharType="end"/>
      </w:r>
      <w:r w:rsidRPr="0087685E">
        <w:t>, containing the elements listed in §</w:t>
      </w:r>
      <w:r w:rsidR="00F87D81">
        <w:fldChar w:fldCharType="begin"/>
      </w:r>
      <w:r w:rsidR="00F87D81">
        <w:instrText xml:space="preserve"> REF _Ref232079286 \r \h </w:instrText>
      </w:r>
      <w:r w:rsidR="00F87D81">
        <w:fldChar w:fldCharType="separate"/>
      </w:r>
      <w:r w:rsidR="006D1AD7">
        <w:t>5.2</w:t>
      </w:r>
      <w:r w:rsidR="00F87D81">
        <w:fldChar w:fldCharType="end"/>
      </w:r>
      <w:r w:rsidRPr="0087685E">
        <w:t>.</w:t>
      </w:r>
    </w:p>
    <w:p w14:paraId="0352239D" w14:textId="6BABBDE3" w:rsidR="009E16A4" w:rsidRPr="0087685E" w:rsidRDefault="009E16A4" w:rsidP="009E16A4">
      <w:pPr>
        <w:pStyle w:val="BodyText"/>
        <w:rPr>
          <w:b/>
          <w:bCs/>
        </w:rPr>
      </w:pPr>
      <w:r w:rsidRPr="0087685E">
        <w:rPr>
          <w:b/>
          <w:bCs/>
        </w:rPr>
        <w:t xml:space="preserve">Update </w:t>
      </w:r>
      <w:r w:rsidR="008A512D">
        <w:rPr>
          <w:b/>
          <w:bCs/>
        </w:rPr>
        <w:t>sequence</w:t>
      </w:r>
    </w:p>
    <w:p w14:paraId="7F4904C5" w14:textId="77777777" w:rsidR="00C9348F" w:rsidRPr="0087685E" w:rsidRDefault="009E16A4" w:rsidP="009E16A4">
      <w:pPr>
        <w:pStyle w:val="BodyText"/>
      </w:pPr>
      <w:r w:rsidRPr="0087685E">
        <w:t>Per UC4/UC5/UC6 the service shall issue an updated plan whenever</w:t>
      </w:r>
      <w:r w:rsidR="00C9348F" w:rsidRPr="0087685E">
        <w:t>:</w:t>
      </w:r>
    </w:p>
    <w:p w14:paraId="004F9982" w14:textId="50B5529E" w:rsidR="00C9348F" w:rsidRPr="0087685E" w:rsidRDefault="009E16A4" w:rsidP="00C9348F">
      <w:pPr>
        <w:pStyle w:val="Bullet1"/>
      </w:pPr>
      <w:r w:rsidRPr="0087685E">
        <w:t xml:space="preserve">a new route is received from </w:t>
      </w:r>
      <w:r w:rsidR="00F87D81">
        <w:fldChar w:fldCharType="begin"/>
      </w:r>
      <w:r w:rsidR="00F87D81">
        <w:instrText xml:space="preserve"> REF _Ref223600783 \r \h </w:instrText>
      </w:r>
      <w:r w:rsidR="00F87D81">
        <w:fldChar w:fldCharType="separate"/>
      </w:r>
      <w:r w:rsidR="006D1AD7">
        <w:t>[12]</w:t>
      </w:r>
      <w:r w:rsidR="00F87D81">
        <w:fldChar w:fldCharType="end"/>
      </w:r>
      <w:r w:rsidRPr="0087685E">
        <w:t xml:space="preserve"> for a subscribed vessel</w:t>
      </w:r>
    </w:p>
    <w:p w14:paraId="4B7C7737" w14:textId="5F3A3878" w:rsidR="00C9348F" w:rsidRPr="0087685E" w:rsidRDefault="009E16A4" w:rsidP="00C9348F">
      <w:pPr>
        <w:pStyle w:val="Bullet1"/>
      </w:pPr>
      <w:r w:rsidRPr="0087685E">
        <w:t>stability parameters are received under an active subscription (UC6)</w:t>
      </w:r>
    </w:p>
    <w:p w14:paraId="584635FE" w14:textId="5674E586" w:rsidR="009E16A4" w:rsidRPr="0087685E" w:rsidRDefault="009E16A4" w:rsidP="00BD03F7">
      <w:pPr>
        <w:pStyle w:val="Bullet1"/>
      </w:pPr>
      <w:r w:rsidRPr="0087685E">
        <w:t>the input forecasts (waterlevel, current, weather) chang</w:t>
      </w:r>
      <w:r w:rsidR="00C9348F" w:rsidRPr="0087685E">
        <w:t>es</w:t>
      </w:r>
      <w:r w:rsidRPr="0087685E">
        <w:t xml:space="preserve">. </w:t>
      </w:r>
      <w:r w:rsidR="00982CCC" w:rsidRPr="0087685E">
        <w:t>Depending on the variability of the met-ocean conditions, the update frequency could vary, for example between 5 and 60 minutes (SS0005).</w:t>
      </w:r>
    </w:p>
    <w:p w14:paraId="08074CA2" w14:textId="77777777" w:rsidR="009E16A4" w:rsidRPr="0087685E" w:rsidRDefault="009E16A4" w:rsidP="009E16A4">
      <w:pPr>
        <w:pStyle w:val="BodyText"/>
        <w:rPr>
          <w:b/>
          <w:bCs/>
        </w:rPr>
      </w:pPr>
      <w:r w:rsidRPr="0087685E">
        <w:rPr>
          <w:b/>
          <w:bCs/>
        </w:rPr>
        <w:t>Acknowledgement</w:t>
      </w:r>
    </w:p>
    <w:p w14:paraId="3A6D2AA1" w14:textId="2A1DD519" w:rsidR="009E16A4" w:rsidRPr="0087685E" w:rsidRDefault="009E16A4" w:rsidP="009E16A4">
      <w:pPr>
        <w:pStyle w:val="BodyText"/>
      </w:pPr>
      <w:r w:rsidRPr="0087685E">
        <w:t xml:space="preserve">Every plan </w:t>
      </w:r>
      <w:r w:rsidR="008A512D">
        <w:t>must</w:t>
      </w:r>
      <w:commentRangeStart w:id="69"/>
      <w:r w:rsidRPr="0087685E">
        <w:t xml:space="preserve"> </w:t>
      </w:r>
      <w:commentRangeEnd w:id="69"/>
      <w:r w:rsidR="007E2CFE" w:rsidRPr="0087685E">
        <w:rPr>
          <w:rStyle w:val="CommentReference"/>
          <w:sz w:val="22"/>
        </w:rPr>
        <w:commentReference w:id="69"/>
      </w:r>
      <w:r w:rsidRPr="0087685E">
        <w:t>request both DELIVERED_ACK and OPENED_ACK (ackRequest = 3). The vessel sends them per §</w:t>
      </w:r>
      <w:r w:rsidR="00F87D81">
        <w:fldChar w:fldCharType="begin"/>
      </w:r>
      <w:r w:rsidR="00F87D81">
        <w:instrText xml:space="preserve"> REF _Ref232079317 \r \h </w:instrText>
      </w:r>
      <w:r w:rsidR="00F87D81">
        <w:fldChar w:fldCharType="separate"/>
      </w:r>
      <w:r w:rsidR="006D1AD7">
        <w:t>6.5</w:t>
      </w:r>
      <w:r w:rsidR="00F87D81">
        <w:fldChar w:fldCharType="end"/>
      </w:r>
      <w:r w:rsidRPr="0087685E">
        <w:t>.</w:t>
      </w:r>
    </w:p>
    <w:p w14:paraId="31FBDE7B" w14:textId="77777777" w:rsidR="009E16A4" w:rsidRPr="0087685E" w:rsidRDefault="009E16A4" w:rsidP="009E16A4">
      <w:pPr>
        <w:pStyle w:val="BodyText"/>
      </w:pPr>
      <w:r w:rsidRPr="0087685E">
        <w:rPr>
          <w:b/>
          <w:bCs/>
        </w:rPr>
        <w:t>Vessel-side acceptance rule</w:t>
      </w:r>
    </w:p>
    <w:p w14:paraId="435648F0" w14:textId="25A47DA4" w:rsidR="009E16A4" w:rsidRPr="0087685E" w:rsidRDefault="009E16A4" w:rsidP="009E16A4">
      <w:pPr>
        <w:pStyle w:val="BodyText"/>
      </w:pPr>
      <w:commentRangeStart w:id="70"/>
      <w:r w:rsidRPr="0087685E">
        <w:t>The vessel may reject with HTTP 403 any S-129 upload that does not correspond to a pre-plan it requested (UC1/UC2) or to an active subscription (UC3). Shore systems shall not respond with HTTP 403 to an upload from a vessel presenting a valid maritime identity.</w:t>
      </w:r>
      <w:commentRangeEnd w:id="70"/>
      <w:r w:rsidR="007E2CFE" w:rsidRPr="0087685E">
        <w:rPr>
          <w:rStyle w:val="CommentReference"/>
          <w:sz w:val="22"/>
        </w:rPr>
        <w:commentReference w:id="70"/>
      </w:r>
    </w:p>
    <w:p w14:paraId="0A2FDA4A" w14:textId="77777777" w:rsidR="009E16A4" w:rsidRPr="0087685E" w:rsidRDefault="009E16A4" w:rsidP="009E16A4">
      <w:pPr>
        <w:pStyle w:val="BodyText"/>
        <w:rPr>
          <w:b/>
          <w:bCs/>
        </w:rPr>
      </w:pPr>
      <w:r w:rsidRPr="0087685E">
        <w:rPr>
          <w:b/>
          <w:bCs/>
        </w:rPr>
        <w:t>SECOM realisation</w:t>
      </w:r>
    </w:p>
    <w:p w14:paraId="477ADE3E" w14:textId="77777777" w:rsidR="00982CCC" w:rsidRPr="0087685E" w:rsidRDefault="009E16A4" w:rsidP="009E16A4">
      <w:pPr>
        <w:pStyle w:val="BodyText"/>
      </w:pPr>
      <w:r w:rsidRPr="0087685E">
        <w:t>Upload from service to vessel for plans that fit the body limit</w:t>
      </w:r>
      <w:r w:rsidR="00982CCC" w:rsidRPr="0087685E">
        <w:t>.</w:t>
      </w:r>
    </w:p>
    <w:p w14:paraId="603FE2E6" w14:textId="5958952C" w:rsidR="009E16A4" w:rsidRPr="0087685E" w:rsidRDefault="009E16A4" w:rsidP="009E16A4">
      <w:pPr>
        <w:pStyle w:val="BodyText"/>
      </w:pPr>
      <w:r w:rsidRPr="0087685E">
        <w:t xml:space="preserve">UploadLink </w:t>
      </w:r>
      <w:r w:rsidR="00982CCC" w:rsidRPr="0087685E">
        <w:t xml:space="preserve">and </w:t>
      </w:r>
      <w:r w:rsidRPr="0087685E">
        <w:t xml:space="preserve">GetByLink </w:t>
      </w:r>
      <w:commentRangeStart w:id="71"/>
      <w:r w:rsidRPr="0087685E">
        <w:t>(§</w:t>
      </w:r>
      <w:commentRangeEnd w:id="71"/>
      <w:r w:rsidR="007E2CFE">
        <w:rPr>
          <w:rStyle w:val="CommentReference"/>
          <w:sz w:val="22"/>
        </w:rPr>
        <w:commentReference w:id="71"/>
      </w:r>
      <w:r w:rsidR="00116FA3">
        <w:fldChar w:fldCharType="begin"/>
      </w:r>
      <w:r w:rsidR="00116FA3">
        <w:instrText xml:space="preserve"> REF _Ref233922543 \r \h </w:instrText>
      </w:r>
      <w:r w:rsidR="00116FA3">
        <w:fldChar w:fldCharType="separate"/>
      </w:r>
      <w:r w:rsidR="00116FA3">
        <w:t>6.7</w:t>
      </w:r>
      <w:r w:rsidR="00116FA3">
        <w:fldChar w:fldCharType="end"/>
      </w:r>
      <w:r w:rsidRPr="0087685E">
        <w:t>) when the plan is too large.</w:t>
      </w:r>
    </w:p>
    <w:p w14:paraId="0770E0CA" w14:textId="58F9AD9E" w:rsidR="00DB184B" w:rsidRPr="0087685E" w:rsidRDefault="00DB184B" w:rsidP="00DB184B">
      <w:pPr>
        <w:pStyle w:val="Heading2"/>
      </w:pPr>
      <w:bookmarkStart w:id="72" w:name="_Ref232079317"/>
      <w:bookmarkStart w:id="73" w:name="_Toc232081597"/>
      <w:r w:rsidRPr="0087685E">
        <w:t>End-to-End Acknowledgement (all use cases)</w:t>
      </w:r>
      <w:bookmarkEnd w:id="72"/>
      <w:bookmarkEnd w:id="73"/>
    </w:p>
    <w:p w14:paraId="18977B12" w14:textId="77777777" w:rsidR="00DB184B" w:rsidRPr="0087685E" w:rsidRDefault="00DB184B" w:rsidP="00DB184B">
      <w:pPr>
        <w:pStyle w:val="Heading2separationline"/>
      </w:pPr>
    </w:p>
    <w:p w14:paraId="5F49DBF6" w14:textId="1694B7D9" w:rsidR="00DB184B" w:rsidRPr="0087685E" w:rsidRDefault="00DB184B" w:rsidP="00DB184B">
      <w:pPr>
        <w:pStyle w:val="BodyText"/>
      </w:pPr>
      <w:r w:rsidRPr="0087685E">
        <w:t>Reference: SS0005 §</w:t>
      </w:r>
      <w:r w:rsidR="007F7DA0" w:rsidRPr="0087685E">
        <w:t>4</w:t>
      </w:r>
      <w:r w:rsidRPr="0087685E">
        <w:t>.1.5 </w:t>
      </w:r>
      <w:r w:rsidRPr="0087685E">
        <w:rPr>
          <w:i/>
          <w:iCs/>
        </w:rPr>
        <w:t>Send and receive acknowledgement</w:t>
      </w:r>
      <w:r w:rsidRPr="0087685E">
        <w:t>.</w:t>
      </w:r>
    </w:p>
    <w:p w14:paraId="2AB8B095" w14:textId="48AF688E" w:rsidR="00DB184B" w:rsidRPr="0087685E" w:rsidRDefault="00DB184B" w:rsidP="00DB184B">
      <w:pPr>
        <w:pStyle w:val="BodyText"/>
      </w:pPr>
      <w:r w:rsidRPr="0087685E">
        <w:lastRenderedPageBreak/>
        <w:t>UKC information is safety-relevant</w:t>
      </w:r>
      <w:r w:rsidR="007F7DA0" w:rsidRPr="0087685E">
        <w:t>,</w:t>
      </w:r>
      <w:r w:rsidRPr="0087685E">
        <w:t xml:space="preserve"> the synchronous HTTP-200 returned by an Upload confirms only that the next hop accepted the bytes. SS0005 mandates a separate end-to-end acknowledgement that proves the payload reached the end system and was acted upon by a user.</w:t>
      </w:r>
    </w:p>
    <w:p w14:paraId="0A5B1308" w14:textId="77777777" w:rsidR="00DB184B" w:rsidRPr="0087685E" w:rsidRDefault="00DB184B" w:rsidP="00DB184B">
      <w:pPr>
        <w:pStyle w:val="BodyText"/>
      </w:pPr>
    </w:p>
    <w:p w14:paraId="2420032A" w14:textId="62F5D7A5" w:rsidR="00DB184B" w:rsidRPr="0087685E" w:rsidRDefault="00DB184B" w:rsidP="00DB184B">
      <w:pPr>
        <w:pStyle w:val="BodyText"/>
      </w:pPr>
      <w:r w:rsidRPr="0087685E">
        <w:t>Two ack types are used (per [4] §5.6.9, Table 11 AckRequestEnum):</w:t>
      </w:r>
    </w:p>
    <w:tbl>
      <w:tblPr>
        <w:tblStyle w:val="TableGrid"/>
        <w:tblW w:w="0" w:type="auto"/>
        <w:tblLook w:val="04A0" w:firstRow="1" w:lastRow="0" w:firstColumn="1" w:lastColumn="0" w:noHBand="0" w:noVBand="1"/>
      </w:tblPr>
      <w:tblGrid>
        <w:gridCol w:w="4868"/>
        <w:gridCol w:w="4868"/>
      </w:tblGrid>
      <w:tr w:rsidR="00DB184B" w:rsidRPr="0087685E" w14:paraId="24F00E08" w14:textId="77777777" w:rsidTr="00DB184B">
        <w:tc>
          <w:tcPr>
            <w:tcW w:w="4868" w:type="dxa"/>
          </w:tcPr>
          <w:p w14:paraId="2493313D" w14:textId="1E4CA3CC" w:rsidR="00DB184B" w:rsidRPr="0087685E" w:rsidRDefault="00DB184B" w:rsidP="00DB184B">
            <w:pPr>
              <w:jc w:val="center"/>
            </w:pPr>
            <w:r w:rsidRPr="0087685E">
              <w:rPr>
                <w:b/>
                <w:bCs/>
                <w:color w:val="00558C"/>
              </w:rPr>
              <w:t>AckRequestEnum</w:t>
            </w:r>
          </w:p>
        </w:tc>
        <w:tc>
          <w:tcPr>
            <w:tcW w:w="4868" w:type="dxa"/>
          </w:tcPr>
          <w:p w14:paraId="3DD4B9FE" w14:textId="7D3493CF" w:rsidR="00DB184B" w:rsidRPr="0087685E" w:rsidRDefault="00DB184B" w:rsidP="00DB184B">
            <w:pPr>
              <w:jc w:val="center"/>
            </w:pPr>
            <w:r w:rsidRPr="0087685E">
              <w:rPr>
                <w:b/>
                <w:bCs/>
                <w:color w:val="00558C"/>
              </w:rPr>
              <w:t>Meaning</w:t>
            </w:r>
          </w:p>
        </w:tc>
      </w:tr>
      <w:tr w:rsidR="00DB184B" w:rsidRPr="0087685E" w14:paraId="381C10F0" w14:textId="77777777" w:rsidTr="00DB184B">
        <w:tc>
          <w:tcPr>
            <w:tcW w:w="4868" w:type="dxa"/>
          </w:tcPr>
          <w:p w14:paraId="28570AB2" w14:textId="65177012" w:rsidR="00DB184B" w:rsidRPr="0087685E" w:rsidRDefault="00DB184B" w:rsidP="00DB184B">
            <w:pPr>
              <w:pStyle w:val="BodyText"/>
            </w:pPr>
            <w:r w:rsidRPr="0087685E">
              <w:t>1 — Delivered ACK requested</w:t>
            </w:r>
          </w:p>
        </w:tc>
        <w:tc>
          <w:tcPr>
            <w:tcW w:w="4868" w:type="dxa"/>
          </w:tcPr>
          <w:p w14:paraId="2E421493" w14:textId="4F3356C1" w:rsidR="00DB184B" w:rsidRPr="0087685E" w:rsidRDefault="00DB184B" w:rsidP="00DB184B">
            <w:pPr>
              <w:pStyle w:val="BodyText"/>
            </w:pPr>
            <w:r w:rsidRPr="0087685E">
              <w:t>The payload has been delivered to the end system (on-board ECDIS or VTS workstation), beyond any intermediate gateway.</w:t>
            </w:r>
          </w:p>
        </w:tc>
      </w:tr>
      <w:tr w:rsidR="00DB184B" w:rsidRPr="0087685E" w14:paraId="08237EDD" w14:textId="77777777" w:rsidTr="00DB184B">
        <w:tc>
          <w:tcPr>
            <w:tcW w:w="4868" w:type="dxa"/>
          </w:tcPr>
          <w:p w14:paraId="27C2903F" w14:textId="7F93F962" w:rsidR="00DB184B" w:rsidRPr="0087685E" w:rsidRDefault="00DB184B" w:rsidP="00DB184B">
            <w:pPr>
              <w:pStyle w:val="BodyText"/>
            </w:pPr>
            <w:r w:rsidRPr="0087685E">
              <w:t>2 — Opened ACK requested</w:t>
            </w:r>
          </w:p>
        </w:tc>
        <w:tc>
          <w:tcPr>
            <w:tcW w:w="4868" w:type="dxa"/>
          </w:tcPr>
          <w:p w14:paraId="6E24782E" w14:textId="6AD32B8C" w:rsidR="00DB184B" w:rsidRPr="0087685E" w:rsidRDefault="00DB184B" w:rsidP="00DB184B">
            <w:pPr>
              <w:pStyle w:val="BodyText"/>
            </w:pPr>
            <w:r w:rsidRPr="0087685E">
              <w:t>A user has interacted with the payload. If the receiving system auto-displays the plan, this ack is sent only after the user has explicitly acknowledged the dialog or opened the ENC layer.</w:t>
            </w:r>
          </w:p>
        </w:tc>
      </w:tr>
      <w:tr w:rsidR="00DB184B" w:rsidRPr="0087685E" w14:paraId="695A0B55" w14:textId="77777777" w:rsidTr="00DB184B">
        <w:tc>
          <w:tcPr>
            <w:tcW w:w="4868" w:type="dxa"/>
          </w:tcPr>
          <w:p w14:paraId="54C6AB64" w14:textId="423A78F2" w:rsidR="00DB184B" w:rsidRPr="0087685E" w:rsidRDefault="00DB184B" w:rsidP="00DB184B">
            <w:pPr>
              <w:pStyle w:val="BodyText"/>
            </w:pPr>
            <w:r w:rsidRPr="0087685E">
              <w:t>3 — Delivered + Opened ACK requested</w:t>
            </w:r>
          </w:p>
        </w:tc>
        <w:tc>
          <w:tcPr>
            <w:tcW w:w="4868" w:type="dxa"/>
          </w:tcPr>
          <w:p w14:paraId="64AA03A0" w14:textId="583EA2B8" w:rsidR="00DB184B" w:rsidRPr="0087685E" w:rsidRDefault="00DB184B" w:rsidP="00DB184B">
            <w:pPr>
              <w:pStyle w:val="BodyText"/>
            </w:pPr>
            <w:r w:rsidRPr="0087685E">
              <w:t>Both of the above. This is the value used by every UKC Upload in this design.</w:t>
            </w:r>
          </w:p>
        </w:tc>
      </w:tr>
      <w:tr w:rsidR="00DB184B" w:rsidRPr="0087685E" w14:paraId="72DC2204" w14:textId="77777777" w:rsidTr="00DB184B">
        <w:tc>
          <w:tcPr>
            <w:tcW w:w="4868" w:type="dxa"/>
          </w:tcPr>
          <w:p w14:paraId="3E719F89" w14:textId="75F55FA2" w:rsidR="00DB184B" w:rsidRPr="0087685E" w:rsidRDefault="00DB184B" w:rsidP="00DB184B">
            <w:pPr>
              <w:pStyle w:val="BodyText"/>
            </w:pPr>
            <w:r w:rsidRPr="0087685E">
              <w:t>0 — No ACK requested</w:t>
            </w:r>
          </w:p>
        </w:tc>
        <w:tc>
          <w:tcPr>
            <w:tcW w:w="4868" w:type="dxa"/>
          </w:tcPr>
          <w:p w14:paraId="28021493" w14:textId="2B44940A" w:rsidR="00DB184B" w:rsidRPr="0087685E" w:rsidRDefault="00DB184B" w:rsidP="00DB184B">
            <w:pPr>
              <w:pStyle w:val="BodyText"/>
            </w:pPr>
            <w:r w:rsidRPr="0087685E">
              <w:t>Not used by this design</w:t>
            </w:r>
            <w:r w:rsidR="007F7DA0" w:rsidRPr="0087685E">
              <w:t>.</w:t>
            </w:r>
            <w:r w:rsidRPr="0087685E">
              <w:t xml:space="preserve"> UKC information is safety-relevant and always requires end-to-end acknowledgement.</w:t>
            </w:r>
          </w:p>
        </w:tc>
      </w:tr>
    </w:tbl>
    <w:p w14:paraId="0522CE69" w14:textId="0FD5C836" w:rsidR="00DB184B" w:rsidRPr="0087685E" w:rsidRDefault="00DB184B" w:rsidP="00DB184B">
      <w:pPr>
        <w:pStyle w:val="BodyText"/>
      </w:pPr>
      <w:r w:rsidRPr="0087685E">
        <w:t>Every acknowledgement carries the transactionIdentifier of the message it refers to. The originating sender can therefore correlate ack timestamps with the original Upload and present them to the operator.</w:t>
      </w:r>
    </w:p>
    <w:p w14:paraId="24A7EAC5" w14:textId="77777777" w:rsidR="00DB184B" w:rsidRPr="0087685E" w:rsidRDefault="00DB184B" w:rsidP="00DB184B">
      <w:pPr>
        <w:pStyle w:val="BodyText"/>
      </w:pPr>
      <w:r w:rsidRPr="0087685E">
        <w:rPr>
          <w:b/>
          <w:bCs/>
        </w:rPr>
        <w:t>SECOM realisation</w:t>
      </w:r>
    </w:p>
    <w:p w14:paraId="275D764F" w14:textId="09DAFE6A" w:rsidR="00DB184B" w:rsidRPr="0087685E" w:rsidRDefault="00DB184B" w:rsidP="00DB184B">
      <w:pPr>
        <w:pStyle w:val="BodyText"/>
      </w:pPr>
      <w:r w:rsidRPr="0087685E">
        <w:t>Acknowledgement interface</w:t>
      </w:r>
      <w:r w:rsidR="007F7DA0" w:rsidRPr="0087685E">
        <w:t xml:space="preserve"> in</w:t>
      </w:r>
      <w:r w:rsidRPr="0087685E">
        <w:t> both directions.</w:t>
      </w:r>
    </w:p>
    <w:p w14:paraId="658A381B" w14:textId="031AE454" w:rsidR="00DB184B" w:rsidRPr="0087685E" w:rsidRDefault="00DB184B" w:rsidP="00DB184B">
      <w:pPr>
        <w:pStyle w:val="Heading2"/>
      </w:pPr>
      <w:bookmarkStart w:id="74" w:name="_Toc232081598"/>
      <w:r w:rsidRPr="0087685E">
        <w:t>Provide Vessel Stability Parameters (UC6)</w:t>
      </w:r>
      <w:bookmarkEnd w:id="74"/>
    </w:p>
    <w:p w14:paraId="36971371" w14:textId="77777777" w:rsidR="00DB184B" w:rsidRPr="0087685E" w:rsidRDefault="00DB184B" w:rsidP="00DB184B">
      <w:pPr>
        <w:pStyle w:val="Heading2separationline"/>
      </w:pPr>
    </w:p>
    <w:p w14:paraId="0FB89397" w14:textId="77777777" w:rsidR="00DB184B" w:rsidRPr="0087685E" w:rsidRDefault="00DB184B" w:rsidP="00DB184B">
      <w:pPr>
        <w:pStyle w:val="BodyText"/>
        <w:rPr>
          <w:b/>
          <w:bCs/>
        </w:rPr>
      </w:pPr>
      <w:r w:rsidRPr="0087685E">
        <w:rPr>
          <w:b/>
          <w:bCs/>
        </w:rPr>
        <w:t>Purpose</w:t>
      </w:r>
    </w:p>
    <w:p w14:paraId="09B7078F" w14:textId="50B01F96" w:rsidR="00DB184B" w:rsidRPr="0087685E" w:rsidRDefault="00DB184B" w:rsidP="00DB184B">
      <w:pPr>
        <w:pStyle w:val="BodyText"/>
      </w:pPr>
      <w:r w:rsidRPr="0087685E">
        <w:t>In service instances that advertise detailedActualPlan capability, the vessel may submit detailed stability data so that the actual plan models squat, heel and dynamic-draught more accurately.</w:t>
      </w:r>
    </w:p>
    <w:p w14:paraId="2EF0A940" w14:textId="77777777" w:rsidR="00DB184B" w:rsidRPr="0087685E" w:rsidRDefault="00DB184B" w:rsidP="00DB184B">
      <w:pPr>
        <w:pStyle w:val="BodyText"/>
        <w:rPr>
          <w:b/>
          <w:bCs/>
        </w:rPr>
      </w:pPr>
      <w:r w:rsidRPr="0087685E">
        <w:rPr>
          <w:b/>
          <w:bCs/>
        </w:rPr>
        <w:t>Payload</w:t>
      </w:r>
    </w:p>
    <w:p w14:paraId="292E5027" w14:textId="3068EBB0" w:rsidR="00DB184B" w:rsidRPr="0087685E" w:rsidRDefault="00DB184B" w:rsidP="00DB184B">
      <w:pPr>
        <w:pStyle w:val="BodyText"/>
      </w:pPr>
      <w:r w:rsidRPr="0087685E">
        <w:t>S-212 underKeelClearanceMessage with stability parameters:</w:t>
      </w:r>
    </w:p>
    <w:p w14:paraId="70C59E1E" w14:textId="77777777" w:rsidR="00DB184B" w:rsidRPr="0087685E" w:rsidRDefault="00DB184B" w:rsidP="00DB184B">
      <w:pPr>
        <w:pStyle w:val="Bullet1"/>
      </w:pPr>
      <w:r w:rsidRPr="0087685E">
        <w:t>Mandatory: lengthOverall, breadth.</w:t>
      </w:r>
    </w:p>
    <w:p w14:paraId="684FCD59" w14:textId="77777777" w:rsidR="00DB184B" w:rsidRPr="0087685E" w:rsidRDefault="00DB184B" w:rsidP="00DB184B">
      <w:pPr>
        <w:pStyle w:val="Bullet1"/>
      </w:pPr>
      <w:r w:rsidRPr="0087685E">
        <w:t>Optional: draftOrDraught (forward / amidships / aft), deadweightTonnage, metacentreOrMetacenter, displacementTonnageLoaded, freeFluidSurfaceCorrection, shipRollPeriod, centreOfBuoyancy, centreOfGravity, blockCoefficient.</w:t>
      </w:r>
    </w:p>
    <w:p w14:paraId="1BEE40B1" w14:textId="2116AE45" w:rsidR="00DB184B" w:rsidRPr="0087685E" w:rsidRDefault="00DB184B" w:rsidP="00DB184B">
      <w:pPr>
        <w:pStyle w:val="BodyText"/>
        <w:rPr>
          <w:b/>
          <w:bCs/>
        </w:rPr>
      </w:pPr>
      <w:r w:rsidRPr="0087685E">
        <w:rPr>
          <w:b/>
          <w:bCs/>
        </w:rPr>
        <w:t>Service obligations</w:t>
      </w:r>
    </w:p>
    <w:p w14:paraId="1E34889D" w14:textId="59711A32" w:rsidR="00DB184B" w:rsidRPr="0087685E" w:rsidRDefault="00DB184B" w:rsidP="00DB184B">
      <w:pPr>
        <w:pStyle w:val="Bullet1"/>
      </w:pPr>
      <w:r w:rsidRPr="0087685E">
        <w:t>Validate identity, signature and schema as in §</w:t>
      </w:r>
      <w:r w:rsidR="00F87D81">
        <w:fldChar w:fldCharType="begin"/>
      </w:r>
      <w:r w:rsidR="00F87D81">
        <w:instrText xml:space="preserve"> REF _Ref232079328 \r \h </w:instrText>
      </w:r>
      <w:r w:rsidR="00F87D81">
        <w:fldChar w:fldCharType="separate"/>
      </w:r>
      <w:r w:rsidR="006D1AD7">
        <w:t>6.2</w:t>
      </w:r>
      <w:r w:rsidR="00F87D81">
        <w:fldChar w:fldCharType="end"/>
      </w:r>
      <w:r w:rsidRPr="0087685E">
        <w:t>.</w:t>
      </w:r>
    </w:p>
    <w:p w14:paraId="6069BF5B" w14:textId="19157C4B" w:rsidR="00DB184B" w:rsidRPr="0087685E" w:rsidRDefault="00DB184B" w:rsidP="00DB184B">
      <w:pPr>
        <w:pStyle w:val="Bullet1"/>
      </w:pPr>
      <w:r w:rsidRPr="0087685E">
        <w:t>Reject with responseCode = 0 if the instance does not advertise detailedActualPlan (UKCDSF007), or if no active actual-plan subscription (§</w:t>
      </w:r>
      <w:r w:rsidR="00F87D81">
        <w:fldChar w:fldCharType="begin"/>
      </w:r>
      <w:r w:rsidR="00F87D81">
        <w:instrText xml:space="preserve"> REF _Ref232079334 \r \h </w:instrText>
      </w:r>
      <w:r w:rsidR="00F87D81">
        <w:fldChar w:fldCharType="separate"/>
      </w:r>
      <w:r w:rsidR="006D1AD7">
        <w:t>6.3</w:t>
      </w:r>
      <w:r w:rsidR="00F87D81">
        <w:fldChar w:fldCharType="end"/>
      </w:r>
      <w:r w:rsidRPr="0087685E">
        <w:t>) exists for this vessel.</w:t>
      </w:r>
    </w:p>
    <w:p w14:paraId="53DEFB78" w14:textId="77777777" w:rsidR="00DB184B" w:rsidRPr="0087685E" w:rsidRDefault="00DB184B" w:rsidP="00DB184B">
      <w:pPr>
        <w:pStyle w:val="Bullet1"/>
      </w:pPr>
      <w:r w:rsidRPr="0087685E">
        <w:t>Persist the stability profile against the subscription for the duration of the voyage.</w:t>
      </w:r>
    </w:p>
    <w:p w14:paraId="2C621CA3" w14:textId="77777777" w:rsidR="00DB184B" w:rsidRPr="0087685E" w:rsidRDefault="00DB184B" w:rsidP="00DB184B">
      <w:pPr>
        <w:pStyle w:val="Bullet1"/>
      </w:pPr>
      <w:r w:rsidRPr="0087685E">
        <w:t>Recompute the actual plan and deliver an updated S-129 (§6.4).</w:t>
      </w:r>
    </w:p>
    <w:p w14:paraId="5BEE56CB" w14:textId="77777777" w:rsidR="00DB184B" w:rsidRPr="0087685E" w:rsidRDefault="00DB184B" w:rsidP="00DB184B">
      <w:pPr>
        <w:pStyle w:val="BodyText"/>
        <w:rPr>
          <w:b/>
          <w:bCs/>
        </w:rPr>
      </w:pPr>
      <w:r w:rsidRPr="0087685E">
        <w:rPr>
          <w:b/>
          <w:bCs/>
        </w:rPr>
        <w:t>SECOM realisation</w:t>
      </w:r>
    </w:p>
    <w:p w14:paraId="4C040F64" w14:textId="3BBFBEC0" w:rsidR="00DB184B" w:rsidRPr="0087685E" w:rsidRDefault="00DB184B" w:rsidP="00DB184B">
      <w:pPr>
        <w:pStyle w:val="BodyText"/>
      </w:pPr>
      <w:r w:rsidRPr="0087685E">
        <w:lastRenderedPageBreak/>
        <w:t xml:space="preserve">Upload (vessel </w:t>
      </w:r>
      <w:r w:rsidR="00FF2367" w:rsidRPr="0087685E">
        <w:sym w:font="Wingdings" w:char="F0E0"/>
      </w:r>
      <w:r w:rsidRPr="0087685E">
        <w:t xml:space="preserve"> service) with dataProductType = S-212, then a follow-up Upload (service → vessel) of the recomputed S-129.</w:t>
      </w:r>
    </w:p>
    <w:p w14:paraId="3D154336" w14:textId="7F667B72" w:rsidR="005266DF" w:rsidRPr="0087685E" w:rsidRDefault="005266DF" w:rsidP="005266DF">
      <w:pPr>
        <w:pStyle w:val="Heading2"/>
      </w:pPr>
      <w:bookmarkStart w:id="75" w:name="_Toc232081599"/>
      <w:bookmarkStart w:id="76" w:name="_Ref233922543"/>
      <w:bookmarkStart w:id="77" w:name="_Ref233922546"/>
      <w:r w:rsidRPr="0087685E">
        <w:t>Large-Message Handling</w:t>
      </w:r>
      <w:bookmarkEnd w:id="75"/>
      <w:bookmarkEnd w:id="76"/>
      <w:bookmarkEnd w:id="77"/>
    </w:p>
    <w:p w14:paraId="3A751E07" w14:textId="77777777" w:rsidR="005266DF" w:rsidRPr="0087685E" w:rsidRDefault="005266DF" w:rsidP="005266DF">
      <w:pPr>
        <w:pStyle w:val="Heading2separationline"/>
      </w:pPr>
    </w:p>
    <w:p w14:paraId="75B7E246" w14:textId="620538F0" w:rsidR="005266DF" w:rsidRPr="0087685E" w:rsidRDefault="005266DF" w:rsidP="005266DF">
      <w:pPr>
        <w:pStyle w:val="BodyText"/>
        <w:rPr>
          <w:b/>
          <w:bCs/>
        </w:rPr>
      </w:pPr>
      <w:r w:rsidRPr="0087685E">
        <w:rPr>
          <w:b/>
          <w:bCs/>
        </w:rPr>
        <w:t>Purpose</w:t>
      </w:r>
    </w:p>
    <w:p w14:paraId="0550B9B4" w14:textId="6CEA5B27" w:rsidR="005266DF" w:rsidRPr="0087685E" w:rsidRDefault="005266DF" w:rsidP="005266DF">
      <w:pPr>
        <w:pStyle w:val="BodyText"/>
      </w:pPr>
      <w:commentRangeStart w:id="78"/>
      <w:r w:rsidRPr="0087685E">
        <w:t>A pre-plan or, more typically, an actual plan covering a long route with many control points may exceed the body limit accepted by either party's Upload endpoint. To guarantee SS0005's requirement that arbitrarily large plans (and routes of at least 1000 waypoints, 999 legs and 1000 action points) can always be exchanged, this design uses a link-based fall-back.</w:t>
      </w:r>
      <w:commentRangeEnd w:id="78"/>
      <w:r w:rsidR="00404B1A" w:rsidRPr="0087685E">
        <w:rPr>
          <w:rStyle w:val="CommentReference"/>
          <w:sz w:val="22"/>
        </w:rPr>
        <w:commentReference w:id="78"/>
      </w:r>
    </w:p>
    <w:p w14:paraId="04F0D788" w14:textId="77777777" w:rsidR="005266DF" w:rsidRPr="0087685E" w:rsidRDefault="005266DF" w:rsidP="005266DF">
      <w:pPr>
        <w:pStyle w:val="BodyText"/>
        <w:rPr>
          <w:b/>
          <w:bCs/>
        </w:rPr>
      </w:pPr>
      <w:r w:rsidRPr="0087685E">
        <w:rPr>
          <w:b/>
          <w:bCs/>
        </w:rPr>
        <w:t>Rules</w:t>
      </w:r>
    </w:p>
    <w:p w14:paraId="7663B544" w14:textId="77777777" w:rsidR="005266DF" w:rsidRPr="0087685E" w:rsidRDefault="005266DF" w:rsidP="005266DF">
      <w:pPr>
        <w:pStyle w:val="Bullet1"/>
      </w:pPr>
      <w:r w:rsidRPr="0087685E">
        <w:t>The link-based flow shall not be the first interaction in a transaction. It is only valid after an Upload returned HTTP 413, or after a previous interaction in the same conversation has established that the next payload is known to be large. An unsolicited link request shall be rejected with HTTP 403.</w:t>
      </w:r>
    </w:p>
    <w:p w14:paraId="6A2DD8F4" w14:textId="0266753D" w:rsidR="005266DF" w:rsidRPr="0087685E" w:rsidRDefault="005266DF" w:rsidP="005266DF">
      <w:pPr>
        <w:pStyle w:val="Bullet1"/>
      </w:pPr>
      <w:r w:rsidRPr="0087685E">
        <w:t>The same transactionIdentifier is used across the failed Upload, the subsequent UploadLink, the responding GetByLink, and any Acknowledgement that follows.</w:t>
      </w:r>
    </w:p>
    <w:p w14:paraId="7BE8EE2A" w14:textId="77777777" w:rsidR="005266DF" w:rsidRPr="0087685E" w:rsidRDefault="005266DF" w:rsidP="005266DF">
      <w:pPr>
        <w:pStyle w:val="Bullet1"/>
      </w:pPr>
      <w:r w:rsidRPr="0087685E">
        <w:t>The link URL shall be HTTPS, shall require the same mutual TLS as the rest of the service, and should be single-use and expire shortly after retrieval.</w:t>
      </w:r>
    </w:p>
    <w:p w14:paraId="2290B58B" w14:textId="6B3643E0" w:rsidR="005266DF" w:rsidRPr="0087685E" w:rsidRDefault="005266DF" w:rsidP="00884B04">
      <w:r w:rsidRPr="0087685E">
        <w:t xml:space="preserve">The same flow is used in both directions (vessel </w:t>
      </w:r>
      <w:r w:rsidR="00F55E40" w:rsidRPr="0087685E">
        <w:sym w:font="Wingdings" w:char="F0E0"/>
      </w:r>
      <w:r w:rsidRPr="0087685E">
        <w:t xml:space="preserve"> service for very large UC1/UC2 requests, service</w:t>
      </w:r>
      <w:r w:rsidR="00F55E40" w:rsidRPr="0087685E">
        <w:t xml:space="preserve"> </w:t>
      </w:r>
      <w:r w:rsidR="00F55E40" w:rsidRPr="0087685E">
        <w:sym w:font="Wingdings" w:char="F0E0"/>
      </w:r>
      <w:r w:rsidRPr="0087685E">
        <w:t xml:space="preserve"> vessel for very large UC4–UC6 plans).</w:t>
      </w:r>
    </w:p>
    <w:p w14:paraId="4C3C7574" w14:textId="77777777" w:rsidR="005266DF" w:rsidRPr="0087685E" w:rsidRDefault="005266DF" w:rsidP="005266DF">
      <w:pPr>
        <w:pStyle w:val="BodyText"/>
        <w:rPr>
          <w:b/>
          <w:bCs/>
        </w:rPr>
      </w:pPr>
      <w:r w:rsidRPr="0087685E">
        <w:rPr>
          <w:b/>
          <w:bCs/>
        </w:rPr>
        <w:t>SECOM realisation</w:t>
      </w:r>
    </w:p>
    <w:p w14:paraId="46519631" w14:textId="6A3D4993" w:rsidR="005266DF" w:rsidRPr="0087685E" w:rsidRDefault="005266DF" w:rsidP="005266DF">
      <w:pPr>
        <w:pStyle w:val="BodyText"/>
      </w:pPr>
      <w:r w:rsidRPr="0087685E">
        <w:t>UploadLink (sender announces the link) and GetByLink (receiver fetches the payload).</w:t>
      </w:r>
    </w:p>
    <w:p w14:paraId="01D4861C" w14:textId="62CB7D40" w:rsidR="00884B04" w:rsidRPr="0087685E" w:rsidRDefault="00884B04" w:rsidP="00884B04">
      <w:pPr>
        <w:pStyle w:val="Heading2"/>
        <w:rPr>
          <w:i/>
        </w:rPr>
      </w:pPr>
      <w:bookmarkStart w:id="79" w:name="_Ref232079253"/>
      <w:bookmarkStart w:id="80" w:name="_Toc232081600"/>
      <w:r w:rsidRPr="0087685E">
        <w:t>Cancel Actual-Plan Subscription (UC7, UC9)</w:t>
      </w:r>
      <w:bookmarkEnd w:id="79"/>
      <w:bookmarkEnd w:id="80"/>
    </w:p>
    <w:p w14:paraId="18117557" w14:textId="77777777" w:rsidR="00884B04" w:rsidRPr="0087685E" w:rsidRDefault="00884B04" w:rsidP="00884B04">
      <w:pPr>
        <w:pStyle w:val="BodyText"/>
        <w:rPr>
          <w:b/>
          <w:bCs/>
        </w:rPr>
      </w:pPr>
      <w:r w:rsidRPr="0087685E">
        <w:rPr>
          <w:b/>
          <w:bCs/>
        </w:rPr>
        <w:t xml:space="preserve">UC7 - Vessel-initiated. </w:t>
      </w:r>
    </w:p>
    <w:p w14:paraId="54043CE2" w14:textId="14830442" w:rsidR="00884B04" w:rsidRPr="0087685E" w:rsidRDefault="00884B04" w:rsidP="00884B04">
      <w:pPr>
        <w:pStyle w:val="BodyText"/>
      </w:pPr>
      <w:r w:rsidRPr="0087685E">
        <w:t>The vessel cancels its UKC subscription (with the subscriptionIdentifier returned by §</w:t>
      </w:r>
      <w:r w:rsidR="00F87D81">
        <w:fldChar w:fldCharType="begin"/>
      </w:r>
      <w:r w:rsidR="00F87D81">
        <w:instrText xml:space="preserve"> REF _Ref232079342 \r \h </w:instrText>
      </w:r>
      <w:r w:rsidR="00F87D81">
        <w:fldChar w:fldCharType="separate"/>
      </w:r>
      <w:r w:rsidR="006D1AD7">
        <w:t>6.3</w:t>
      </w:r>
      <w:r w:rsidR="00F87D81">
        <w:fldChar w:fldCharType="end"/>
      </w:r>
      <w:r w:rsidRPr="0087685E">
        <w:t>) when:</w:t>
      </w:r>
    </w:p>
    <w:p w14:paraId="41A09B2B" w14:textId="03D689FE" w:rsidR="00884B04" w:rsidRPr="0087685E" w:rsidRDefault="00884B04" w:rsidP="00884B04">
      <w:pPr>
        <w:pStyle w:val="Bullet1"/>
      </w:pPr>
      <w:r w:rsidRPr="0087685E">
        <w:t>the voyage is completed or cancelled</w:t>
      </w:r>
    </w:p>
    <w:p w14:paraId="496D9E22" w14:textId="7F75556E" w:rsidR="00884B04" w:rsidRPr="0087685E" w:rsidRDefault="00884B04" w:rsidP="00884B04">
      <w:pPr>
        <w:pStyle w:val="Bullet1"/>
      </w:pPr>
      <w:r w:rsidRPr="0087685E">
        <w:t>the route has changed such that it no longer enters the VTS area</w:t>
      </w:r>
    </w:p>
    <w:p w14:paraId="0D584C35" w14:textId="7AF5EB46" w:rsidR="00884B04" w:rsidRPr="0087685E" w:rsidRDefault="00884B04" w:rsidP="00884B04">
      <w:pPr>
        <w:pStyle w:val="Bullet1"/>
      </w:pPr>
      <w:r w:rsidRPr="0087685E">
        <w:t>the vessel no longer requires UKC information</w:t>
      </w:r>
    </w:p>
    <w:p w14:paraId="0F70362B" w14:textId="208BD06A" w:rsidR="00884B04" w:rsidRPr="0087685E" w:rsidRDefault="00884B04" w:rsidP="00884B04">
      <w:pPr>
        <w:pStyle w:val="BodyText"/>
      </w:pPr>
      <w:r w:rsidRPr="0087685E">
        <w:t xml:space="preserve">A cancellation of the UKC subscription shall not be interpreted by the service as a cancellation of the voyage. The route remains under the control of the Route Exchange Service </w:t>
      </w:r>
      <w:r w:rsidR="00F87D81">
        <w:fldChar w:fldCharType="begin"/>
      </w:r>
      <w:r w:rsidR="00F87D81">
        <w:instrText xml:space="preserve"> REF _Ref223600783 \r \h </w:instrText>
      </w:r>
      <w:r w:rsidR="00F87D81">
        <w:fldChar w:fldCharType="separate"/>
      </w:r>
      <w:r w:rsidR="006D1AD7">
        <w:t>[12]</w:t>
      </w:r>
      <w:r w:rsidR="00F87D81">
        <w:fldChar w:fldCharType="end"/>
      </w:r>
      <w:r w:rsidRPr="0087685E">
        <w:t>.</w:t>
      </w:r>
    </w:p>
    <w:p w14:paraId="0C76D7D2" w14:textId="03651B9F" w:rsidR="00884B04" w:rsidRPr="0087685E" w:rsidRDefault="00884B04" w:rsidP="00884B04">
      <w:pPr>
        <w:pStyle w:val="BodyText"/>
        <w:rPr>
          <w:b/>
          <w:bCs/>
        </w:rPr>
      </w:pPr>
      <w:commentRangeStart w:id="81"/>
      <w:r w:rsidRPr="0087685E">
        <w:rPr>
          <w:b/>
          <w:bCs/>
        </w:rPr>
        <w:t xml:space="preserve">UC9 - Service-initiated. </w:t>
      </w:r>
      <w:commentRangeEnd w:id="81"/>
      <w:r w:rsidR="00404B1A" w:rsidRPr="0087685E">
        <w:rPr>
          <w:rStyle w:val="CommentReference"/>
          <w:b/>
          <w:bCs/>
          <w:sz w:val="22"/>
        </w:rPr>
        <w:commentReference w:id="81"/>
      </w:r>
    </w:p>
    <w:p w14:paraId="0A7E1C1E" w14:textId="513C2C28" w:rsidR="00884B04" w:rsidRPr="0087685E" w:rsidRDefault="00884B04" w:rsidP="00884B04">
      <w:pPr>
        <w:pStyle w:val="BodyText"/>
      </w:pPr>
      <w:r w:rsidRPr="0087685E">
        <w:t>The service cancels the subscription toward the vessel when:</w:t>
      </w:r>
    </w:p>
    <w:p w14:paraId="3B4DC557" w14:textId="2B6A764E" w:rsidR="00884B04" w:rsidRPr="0087685E" w:rsidRDefault="00884B04" w:rsidP="00884B04">
      <w:pPr>
        <w:pStyle w:val="Bullet1"/>
      </w:pPr>
      <w:r w:rsidRPr="0087685E">
        <w:t xml:space="preserve">the route status reported by </w:t>
      </w:r>
      <w:r w:rsidR="00F87D81">
        <w:fldChar w:fldCharType="begin"/>
      </w:r>
      <w:r w:rsidR="00F87D81">
        <w:instrText xml:space="preserve"> REF _Ref223600783 \r \h </w:instrText>
      </w:r>
      <w:r w:rsidR="00F87D81">
        <w:fldChar w:fldCharType="separate"/>
      </w:r>
      <w:r w:rsidR="006D1AD7">
        <w:t>[12]</w:t>
      </w:r>
      <w:r w:rsidR="00F87D81">
        <w:fldChar w:fldCharType="end"/>
      </w:r>
      <w:r w:rsidRPr="0087685E">
        <w:t xml:space="preserve"> indicates the vessel has departed the VTS area or completed the voyage;</w:t>
      </w:r>
    </w:p>
    <w:p w14:paraId="31985C52" w14:textId="77777777" w:rsidR="00884B04" w:rsidRPr="0087685E" w:rsidRDefault="00884B04" w:rsidP="00884B04">
      <w:pPr>
        <w:pStyle w:val="Bullet1"/>
      </w:pPr>
      <w:r w:rsidRPr="0087685E">
        <w:t>the subscription has been inactive longer than an operator-configured timeout (avoids producing plans for vessels no longer relevant);</w:t>
      </w:r>
    </w:p>
    <w:p w14:paraId="3D1A74BB" w14:textId="5F521F41" w:rsidR="00884B04" w:rsidRDefault="00884B04" w:rsidP="00884B04">
      <w:pPr>
        <w:pStyle w:val="Bullet1"/>
      </w:pPr>
      <w:r w:rsidRPr="0087685E">
        <w:t>the operator decommissions the service or the affected coverage area</w:t>
      </w:r>
      <w:r w:rsidR="00116FA3">
        <w:t>;</w:t>
      </w:r>
    </w:p>
    <w:p w14:paraId="2B07EB8A" w14:textId="2AD1157C" w:rsidR="00116FA3" w:rsidRPr="0087685E" w:rsidRDefault="00116FA3" w:rsidP="00884B04">
      <w:pPr>
        <w:pStyle w:val="Bullet1"/>
      </w:pPr>
      <w:r w:rsidRPr="00116FA3">
        <w:t>other conditions for cleaning subscriptions</w:t>
      </w:r>
      <w:r>
        <w:t>.</w:t>
      </w:r>
    </w:p>
    <w:p w14:paraId="1519B08A" w14:textId="5C0B2C60" w:rsidR="00884B04" w:rsidRPr="0087685E" w:rsidRDefault="00884B04" w:rsidP="00884B04">
      <w:pPr>
        <w:pStyle w:val="BodyText"/>
      </w:pPr>
      <w:r w:rsidRPr="0087685E">
        <w:t>In both directions, on receipt of a cancellation the receiving peer shall clear its corresponding subscription state and stop sending UKC plans / updates for that subscription.</w:t>
      </w:r>
    </w:p>
    <w:p w14:paraId="34BBAC53" w14:textId="77777777" w:rsidR="00884B04" w:rsidRPr="0087685E" w:rsidRDefault="00884B04" w:rsidP="00884B04">
      <w:pPr>
        <w:pStyle w:val="BodyText"/>
        <w:rPr>
          <w:b/>
          <w:bCs/>
        </w:rPr>
      </w:pPr>
      <w:r w:rsidRPr="0087685E">
        <w:rPr>
          <w:b/>
          <w:bCs/>
        </w:rPr>
        <w:t>SECOM realisation</w:t>
      </w:r>
    </w:p>
    <w:p w14:paraId="5A885763" w14:textId="3F530DCB" w:rsidR="00884B04" w:rsidRPr="0087685E" w:rsidRDefault="00884B04" w:rsidP="00884B04">
      <w:pPr>
        <w:pStyle w:val="BodyText"/>
      </w:pPr>
      <w:r w:rsidRPr="0087685E">
        <w:lastRenderedPageBreak/>
        <w:t>RemoveSubscription</w:t>
      </w:r>
      <w:r w:rsidR="006723F4" w:rsidRPr="0087685E">
        <w:t xml:space="preserve"> interface </w:t>
      </w:r>
      <w:r w:rsidRPr="0087685E">
        <w:t>with optional asynchronous SubscriptionNotification carrying the REMOVED event.</w:t>
      </w:r>
    </w:p>
    <w:p w14:paraId="35A83F24" w14:textId="1D1E4B5E" w:rsidR="00884B04" w:rsidRPr="0087685E" w:rsidRDefault="00884B04" w:rsidP="00884B04">
      <w:pPr>
        <w:pStyle w:val="Heading2"/>
      </w:pPr>
      <w:bookmarkStart w:id="82" w:name="_Toc232081601"/>
      <w:r w:rsidRPr="0087685E">
        <w:t>Critical UKC Alert to VTS (UC8)</w:t>
      </w:r>
      <w:bookmarkEnd w:id="82"/>
    </w:p>
    <w:p w14:paraId="588B5AEB" w14:textId="77777777" w:rsidR="00884B04" w:rsidRPr="0087685E" w:rsidRDefault="00884B04" w:rsidP="00884B04">
      <w:pPr>
        <w:pStyle w:val="Heading2separationline"/>
      </w:pPr>
    </w:p>
    <w:p w14:paraId="3407817E" w14:textId="77777777" w:rsidR="00884B04" w:rsidRPr="0087685E" w:rsidRDefault="00884B04" w:rsidP="00884B04">
      <w:pPr>
        <w:pStyle w:val="BodyText"/>
        <w:rPr>
          <w:b/>
          <w:bCs/>
        </w:rPr>
      </w:pPr>
      <w:r w:rsidRPr="0087685E">
        <w:rPr>
          <w:b/>
          <w:bCs/>
        </w:rPr>
        <w:t>Purpose</w:t>
      </w:r>
    </w:p>
    <w:p w14:paraId="1163F9EF" w14:textId="41103366" w:rsidR="00884B04" w:rsidRPr="0087685E" w:rsidRDefault="00884B04" w:rsidP="00884B04">
      <w:pPr>
        <w:pStyle w:val="BodyText"/>
      </w:pPr>
      <w:r w:rsidRPr="0087685E">
        <w:t>When the service produces an actual plan whose UKC clearance does not satisfy the fairway design draught, an alert shall be raised to the VTS operator so that traffic management can react (re-routing, hold, escort, etc.).</w:t>
      </w:r>
    </w:p>
    <w:p w14:paraId="2B864910" w14:textId="65B243BF" w:rsidR="00884B04" w:rsidRPr="0087685E" w:rsidRDefault="00884B04" w:rsidP="00884B04">
      <w:pPr>
        <w:pStyle w:val="BodyText"/>
        <w:rPr>
          <w:b/>
          <w:bCs/>
        </w:rPr>
      </w:pPr>
      <w:r w:rsidRPr="0087685E">
        <w:rPr>
          <w:b/>
          <w:bCs/>
        </w:rPr>
        <w:t>Important scope statement</w:t>
      </w:r>
    </w:p>
    <w:p w14:paraId="6C8CDD2E" w14:textId="4EDCC2BA" w:rsidR="00884B04" w:rsidRPr="0087685E" w:rsidRDefault="00884B04" w:rsidP="00884B04">
      <w:pPr>
        <w:pStyle w:val="BodyText"/>
      </w:pPr>
      <w:r w:rsidRPr="0087685E">
        <w:t>This alert is internal between the UKC Digital Service and the VTS system. It is out of scope of the SECOM contract between vessel and service. The vessel still receives the same plan via the regular UC4/UC5/UC6 flow (§</w:t>
      </w:r>
      <w:r w:rsidR="00F87D81">
        <w:fldChar w:fldCharType="begin"/>
      </w:r>
      <w:r w:rsidR="00F87D81">
        <w:instrText xml:space="preserve"> REF _Ref232079369 \r \h </w:instrText>
      </w:r>
      <w:r w:rsidR="00F87D81">
        <w:fldChar w:fldCharType="separate"/>
      </w:r>
      <w:r w:rsidR="006D1AD7">
        <w:t>6.4</w:t>
      </w:r>
      <w:r w:rsidR="00F87D81">
        <w:fldChar w:fldCharType="end"/>
      </w:r>
      <w:r w:rsidRPr="0087685E">
        <w:t>)</w:t>
      </w:r>
      <w:r w:rsidR="00EC6A29" w:rsidRPr="0087685E">
        <w:t>. T</w:t>
      </w:r>
      <w:r w:rsidRPr="0087685E">
        <w:t>he alert does not change anything sent to the vessel.</w:t>
      </w:r>
    </w:p>
    <w:p w14:paraId="7D94CEC3" w14:textId="2F78E83E" w:rsidR="00884B04" w:rsidRPr="0087685E" w:rsidRDefault="00884B04" w:rsidP="00884B04">
      <w:pPr>
        <w:pStyle w:val="BodyText"/>
      </w:pPr>
      <w:r w:rsidRPr="0087685E">
        <w:t>The internal channel between the UKC Digital Service and the VTS system is implementation-specific (proprietary API, event bus, message queue, etc.) and is not standardised by this document.</w:t>
      </w:r>
    </w:p>
    <w:p w14:paraId="20E81399" w14:textId="77777777" w:rsidR="00884B04" w:rsidRPr="0087685E" w:rsidRDefault="00884B04" w:rsidP="00884B04">
      <w:pPr>
        <w:pStyle w:val="BodyText"/>
        <w:rPr>
          <w:b/>
          <w:bCs/>
        </w:rPr>
      </w:pPr>
      <w:r w:rsidRPr="0087685E">
        <w:rPr>
          <w:b/>
          <w:bCs/>
        </w:rPr>
        <w:t>SECOM realisation</w:t>
      </w:r>
    </w:p>
    <w:p w14:paraId="6D1476DF" w14:textId="2707BAA6" w:rsidR="00884B04" w:rsidRPr="0087685E" w:rsidRDefault="00884B04" w:rsidP="00884B04">
      <w:pPr>
        <w:pStyle w:val="BodyText"/>
      </w:pPr>
      <w:r w:rsidRPr="0087685E">
        <w:t>None toward the vessel. The vessel-facing flow is exactly the actual-plan delivery of §</w:t>
      </w:r>
      <w:r w:rsidR="00F87D81">
        <w:fldChar w:fldCharType="begin"/>
      </w:r>
      <w:r w:rsidR="00F87D81">
        <w:instrText xml:space="preserve"> REF _Ref232079376 \r \h </w:instrText>
      </w:r>
      <w:r w:rsidR="00F87D81">
        <w:fldChar w:fldCharType="separate"/>
      </w:r>
      <w:r w:rsidR="006D1AD7">
        <w:t>6.4</w:t>
      </w:r>
      <w:r w:rsidR="00F87D81">
        <w:fldChar w:fldCharType="end"/>
      </w:r>
      <w:r w:rsidRPr="0087685E">
        <w:t>.</w:t>
      </w:r>
    </w:p>
    <w:p w14:paraId="10A8A405" w14:textId="5F70AF35" w:rsidR="00884B04" w:rsidRPr="0087685E" w:rsidRDefault="00884B04" w:rsidP="00884B04">
      <w:pPr>
        <w:pStyle w:val="Heading2"/>
      </w:pPr>
      <w:bookmarkStart w:id="83" w:name="_Ref232078239"/>
      <w:bookmarkStart w:id="84" w:name="_Toc232081602"/>
      <w:r w:rsidRPr="0087685E">
        <w:t>Discover Service Capabilities (UKCDSF007)</w:t>
      </w:r>
      <w:bookmarkEnd w:id="83"/>
      <w:bookmarkEnd w:id="84"/>
    </w:p>
    <w:p w14:paraId="7330633B" w14:textId="77777777" w:rsidR="00884B04" w:rsidRPr="0087685E" w:rsidRDefault="00884B04" w:rsidP="00884B04">
      <w:pPr>
        <w:pStyle w:val="Heading2separationline"/>
      </w:pPr>
    </w:p>
    <w:p w14:paraId="2449AC19" w14:textId="20730034" w:rsidR="00884B04" w:rsidRPr="0087685E" w:rsidRDefault="00884B04" w:rsidP="00884B04">
      <w:pPr>
        <w:pStyle w:val="BodyText"/>
      </w:pPr>
      <w:r w:rsidRPr="0087685E">
        <w:t>The service shall advertise both:</w:t>
      </w:r>
    </w:p>
    <w:p w14:paraId="0445096D" w14:textId="2C0EAF6F" w:rsidR="00884B04" w:rsidRPr="0087685E" w:rsidRDefault="00884B04">
      <w:pPr>
        <w:pStyle w:val="ListParagraph"/>
        <w:numPr>
          <w:ilvl w:val="0"/>
          <w:numId w:val="33"/>
        </w:numPr>
      </w:pPr>
      <w:r w:rsidRPr="0087685E">
        <w:t xml:space="preserve">Which SECOM interfaces are implemented, in the standard SECOM Capability response payload (per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 xml:space="preserve"> §5.7.13 and Table 68 CapabilityObject). The values used by a fully-featured UKC instance are:</w:t>
      </w:r>
    </w:p>
    <w:p w14:paraId="565867A7" w14:textId="77777777" w:rsidR="00EC6A29" w:rsidRPr="0087685E" w:rsidRDefault="00EC6A29" w:rsidP="00EC6A29">
      <w:pPr>
        <w:pStyle w:val="ListParagraph"/>
        <w:ind w:left="360"/>
      </w:pPr>
    </w:p>
    <w:tbl>
      <w:tblPr>
        <w:tblStyle w:val="TableGrid"/>
        <w:tblW w:w="0" w:type="auto"/>
        <w:tblLook w:val="04A0" w:firstRow="1" w:lastRow="0" w:firstColumn="1" w:lastColumn="0" w:noHBand="0" w:noVBand="1"/>
      </w:tblPr>
      <w:tblGrid>
        <w:gridCol w:w="4868"/>
        <w:gridCol w:w="4868"/>
      </w:tblGrid>
      <w:tr w:rsidR="00884B04" w:rsidRPr="0087685E" w14:paraId="0307E89A" w14:textId="77777777" w:rsidTr="00884B04">
        <w:tc>
          <w:tcPr>
            <w:tcW w:w="4868" w:type="dxa"/>
          </w:tcPr>
          <w:p w14:paraId="5EAC03B7" w14:textId="07609CC3" w:rsidR="00884B04" w:rsidRPr="0087685E" w:rsidRDefault="00884B04" w:rsidP="00884B04">
            <w:pPr>
              <w:rPr>
                <w:rFonts w:ascii="Calibri" w:eastAsia="Calibri" w:hAnsi="Calibri"/>
                <w:b/>
                <w:bCs/>
                <w:color w:val="00558C"/>
              </w:rPr>
            </w:pPr>
            <w:r w:rsidRPr="0087685E">
              <w:rPr>
                <w:rFonts w:ascii="Calibri" w:eastAsia="Calibri" w:hAnsi="Calibri"/>
                <w:b/>
                <w:bCs/>
                <w:color w:val="00558C"/>
              </w:rPr>
              <w:t>Capability flag (per [4] Table 68)</w:t>
            </w:r>
          </w:p>
        </w:tc>
        <w:tc>
          <w:tcPr>
            <w:tcW w:w="4868" w:type="dxa"/>
          </w:tcPr>
          <w:p w14:paraId="08175AED" w14:textId="206AA2C5" w:rsidR="00884B04" w:rsidRPr="0087685E" w:rsidRDefault="00884B04" w:rsidP="00884B04">
            <w:pPr>
              <w:rPr>
                <w:rFonts w:ascii="Calibri" w:eastAsia="Calibri" w:hAnsi="Calibri"/>
                <w:b/>
                <w:bCs/>
                <w:color w:val="00558C"/>
              </w:rPr>
            </w:pPr>
            <w:r w:rsidRPr="0087685E">
              <w:rPr>
                <w:rFonts w:ascii="Calibri" w:eastAsia="Calibri" w:hAnsi="Calibri"/>
                <w:b/>
                <w:bCs/>
                <w:color w:val="00558C"/>
              </w:rPr>
              <w:t>Value for UKC Digital Service</w:t>
            </w:r>
          </w:p>
        </w:tc>
      </w:tr>
      <w:tr w:rsidR="00884B04" w:rsidRPr="0087685E" w14:paraId="5118A7D6" w14:textId="77777777" w:rsidTr="00884B04">
        <w:tc>
          <w:tcPr>
            <w:tcW w:w="4868" w:type="dxa"/>
          </w:tcPr>
          <w:p w14:paraId="61731FC1" w14:textId="35F32B0F" w:rsidR="00884B04" w:rsidRPr="0087685E" w:rsidRDefault="00884B04" w:rsidP="00884B04">
            <w:r w:rsidRPr="0087685E">
              <w:t>containerType</w:t>
            </w:r>
          </w:p>
        </w:tc>
        <w:tc>
          <w:tcPr>
            <w:tcW w:w="4868" w:type="dxa"/>
          </w:tcPr>
          <w:p w14:paraId="189617B8" w14:textId="4CC7A538" w:rsidR="00884B04" w:rsidRPr="0087685E" w:rsidRDefault="00884B04" w:rsidP="00884B04">
            <w:r w:rsidRPr="0087685E">
              <w:t>NONE (or also S100_DataSet / S100_ExchangeSet if supported)</w:t>
            </w:r>
          </w:p>
        </w:tc>
      </w:tr>
      <w:tr w:rsidR="00884B04" w:rsidRPr="0087685E" w14:paraId="1735B3D8" w14:textId="77777777" w:rsidTr="00884B04">
        <w:tc>
          <w:tcPr>
            <w:tcW w:w="4868" w:type="dxa"/>
          </w:tcPr>
          <w:p w14:paraId="39EBAD36" w14:textId="221A3182" w:rsidR="00884B04" w:rsidRPr="0087685E" w:rsidRDefault="00884B04" w:rsidP="00884B04">
            <w:r w:rsidRPr="0087685E">
              <w:t>dataProductType</w:t>
            </w:r>
          </w:p>
        </w:tc>
        <w:tc>
          <w:tcPr>
            <w:tcW w:w="4868" w:type="dxa"/>
          </w:tcPr>
          <w:p w14:paraId="2160BCBF" w14:textId="61EA0BBC" w:rsidR="00884B04" w:rsidRPr="0087685E" w:rsidRDefault="00884B04" w:rsidP="00884B04">
            <w:r w:rsidRPr="0087685E">
              <w:t>S-129 and/or S-212</w:t>
            </w:r>
          </w:p>
        </w:tc>
      </w:tr>
      <w:tr w:rsidR="00884B04" w:rsidRPr="0087685E" w14:paraId="15F4B6B2" w14:textId="77777777" w:rsidTr="00884B04">
        <w:tc>
          <w:tcPr>
            <w:tcW w:w="4868" w:type="dxa"/>
          </w:tcPr>
          <w:p w14:paraId="024131C0" w14:textId="6AD11E62" w:rsidR="00884B04" w:rsidRPr="0087685E" w:rsidRDefault="00884B04" w:rsidP="00884B04">
            <w:r w:rsidRPr="0087685E">
              <w:t>productSchemaUrl</w:t>
            </w:r>
          </w:p>
        </w:tc>
        <w:tc>
          <w:tcPr>
            <w:tcW w:w="4868" w:type="dxa"/>
          </w:tcPr>
          <w:p w14:paraId="1A1E42C8" w14:textId="738795CD" w:rsidR="00884B04" w:rsidRPr="0087685E" w:rsidRDefault="00884B04" w:rsidP="00884B04">
            <w:r w:rsidRPr="0087685E">
              <w:t>URL of the published S-129 / S-212 GML schema</w:t>
            </w:r>
          </w:p>
        </w:tc>
      </w:tr>
      <w:tr w:rsidR="00884B04" w:rsidRPr="0087685E" w14:paraId="61CF87FA" w14:textId="77777777" w:rsidTr="00884B04">
        <w:tc>
          <w:tcPr>
            <w:tcW w:w="4868" w:type="dxa"/>
          </w:tcPr>
          <w:p w14:paraId="68BEFF01" w14:textId="338AD195" w:rsidR="00884B04" w:rsidRPr="0087685E" w:rsidRDefault="00884B04" w:rsidP="00884B04">
            <w:r w:rsidRPr="0087685E">
              <w:t>upload</w:t>
            </w:r>
          </w:p>
        </w:tc>
        <w:tc>
          <w:tcPr>
            <w:tcW w:w="4868" w:type="dxa"/>
          </w:tcPr>
          <w:p w14:paraId="0249BC75" w14:textId="6F97218F" w:rsidR="00884B04" w:rsidRPr="0087685E" w:rsidRDefault="00884B04" w:rsidP="00884B04">
            <w:r w:rsidRPr="0087685E">
              <w:t>true</w:t>
            </w:r>
          </w:p>
        </w:tc>
      </w:tr>
      <w:tr w:rsidR="00884B04" w:rsidRPr="0087685E" w14:paraId="38D55AF5" w14:textId="77777777" w:rsidTr="00884B04">
        <w:tc>
          <w:tcPr>
            <w:tcW w:w="4868" w:type="dxa"/>
          </w:tcPr>
          <w:p w14:paraId="643726FA" w14:textId="13EF6263" w:rsidR="00884B04" w:rsidRPr="0087685E" w:rsidRDefault="00884B04" w:rsidP="00884B04">
            <w:r w:rsidRPr="0087685E">
              <w:t>uploadLink</w:t>
            </w:r>
          </w:p>
        </w:tc>
        <w:tc>
          <w:tcPr>
            <w:tcW w:w="4868" w:type="dxa"/>
          </w:tcPr>
          <w:p w14:paraId="32DF3A89" w14:textId="619E381E" w:rsidR="00884B04" w:rsidRPr="0087685E" w:rsidRDefault="00884B04" w:rsidP="00884B04">
            <w:r w:rsidRPr="0087685E">
              <w:t>true</w:t>
            </w:r>
          </w:p>
        </w:tc>
      </w:tr>
      <w:tr w:rsidR="00884B04" w:rsidRPr="0087685E" w14:paraId="61A31B71" w14:textId="77777777" w:rsidTr="00884B04">
        <w:tc>
          <w:tcPr>
            <w:tcW w:w="4868" w:type="dxa"/>
          </w:tcPr>
          <w:p w14:paraId="29807B3C" w14:textId="0DDBD408" w:rsidR="00884B04" w:rsidRPr="0087685E" w:rsidRDefault="00884B04" w:rsidP="00884B04">
            <w:r w:rsidRPr="0087685E">
              <w:t>get / getSummary / getByLink</w:t>
            </w:r>
          </w:p>
        </w:tc>
        <w:tc>
          <w:tcPr>
            <w:tcW w:w="4868" w:type="dxa"/>
          </w:tcPr>
          <w:p w14:paraId="41046BA9" w14:textId="4561F76B" w:rsidR="00884B04" w:rsidRPr="0087685E" w:rsidRDefault="00884B04" w:rsidP="00884B04">
            <w:r w:rsidRPr="0087685E">
              <w:t>false for get and getSummary; true for getByLink</w:t>
            </w:r>
          </w:p>
        </w:tc>
      </w:tr>
      <w:tr w:rsidR="00884B04" w:rsidRPr="0087685E" w14:paraId="10903DBC" w14:textId="77777777" w:rsidTr="00884B04">
        <w:tc>
          <w:tcPr>
            <w:tcW w:w="4868" w:type="dxa"/>
          </w:tcPr>
          <w:p w14:paraId="24282D8B" w14:textId="5A5DACC5" w:rsidR="00884B04" w:rsidRPr="0087685E" w:rsidRDefault="00884B04" w:rsidP="00884B04">
            <w:r w:rsidRPr="0087685E">
              <w:t>subscription</w:t>
            </w:r>
          </w:p>
        </w:tc>
        <w:tc>
          <w:tcPr>
            <w:tcW w:w="4868" w:type="dxa"/>
          </w:tcPr>
          <w:p w14:paraId="3467E385" w14:textId="56B9E6CB" w:rsidR="00884B04" w:rsidRPr="0087685E" w:rsidRDefault="00884B04" w:rsidP="00884B04">
            <w:r w:rsidRPr="0087685E">
              <w:t>true</w:t>
            </w:r>
          </w:p>
        </w:tc>
      </w:tr>
      <w:tr w:rsidR="00884B04" w:rsidRPr="0087685E" w14:paraId="03174383" w14:textId="77777777" w:rsidTr="00884B04">
        <w:tc>
          <w:tcPr>
            <w:tcW w:w="4868" w:type="dxa"/>
          </w:tcPr>
          <w:p w14:paraId="68119271" w14:textId="34D7E2CC" w:rsidR="00884B04" w:rsidRPr="0087685E" w:rsidRDefault="00884B04" w:rsidP="00884B04">
            <w:r w:rsidRPr="0087685E">
              <w:t>access</w:t>
            </w:r>
          </w:p>
        </w:tc>
        <w:tc>
          <w:tcPr>
            <w:tcW w:w="4868" w:type="dxa"/>
          </w:tcPr>
          <w:p w14:paraId="052BF9B5" w14:textId="592478E9" w:rsidR="00884B04" w:rsidRPr="0087685E" w:rsidRDefault="00884B04" w:rsidP="00884B04">
            <w:r w:rsidRPr="0087685E">
              <w:t>false</w:t>
            </w:r>
          </w:p>
        </w:tc>
      </w:tr>
      <w:tr w:rsidR="00884B04" w:rsidRPr="0087685E" w14:paraId="12E916FC" w14:textId="77777777" w:rsidTr="00884B04">
        <w:tc>
          <w:tcPr>
            <w:tcW w:w="4868" w:type="dxa"/>
          </w:tcPr>
          <w:p w14:paraId="2E85B941" w14:textId="673F6373" w:rsidR="00884B04" w:rsidRPr="0087685E" w:rsidRDefault="00884B04" w:rsidP="00884B04">
            <w:r w:rsidRPr="0087685E">
              <w:t>encryptionKey</w:t>
            </w:r>
          </w:p>
        </w:tc>
        <w:tc>
          <w:tcPr>
            <w:tcW w:w="4868" w:type="dxa"/>
          </w:tcPr>
          <w:p w14:paraId="5B20C316" w14:textId="05D726B2" w:rsidR="00884B04" w:rsidRPr="0087685E" w:rsidRDefault="00884B04" w:rsidP="00884B04">
            <w:r w:rsidRPr="0087685E">
              <w:t>true if encryption is offered, otherwise false</w:t>
            </w:r>
          </w:p>
        </w:tc>
      </w:tr>
      <w:tr w:rsidR="00884B04" w:rsidRPr="0087685E" w14:paraId="1ABD7977" w14:textId="77777777" w:rsidTr="00884B04">
        <w:tc>
          <w:tcPr>
            <w:tcW w:w="4868" w:type="dxa"/>
          </w:tcPr>
          <w:p w14:paraId="0950590B" w14:textId="29F42E11" w:rsidR="00884B04" w:rsidRPr="0087685E" w:rsidRDefault="00884B04" w:rsidP="00884B04">
            <w:r w:rsidRPr="0087685E">
              <w:t>publicKey</w:t>
            </w:r>
          </w:p>
        </w:tc>
        <w:tc>
          <w:tcPr>
            <w:tcW w:w="4868" w:type="dxa"/>
          </w:tcPr>
          <w:p w14:paraId="6A74B7D6" w14:textId="17980CE2" w:rsidR="00884B04" w:rsidRPr="0087685E" w:rsidRDefault="00884B04" w:rsidP="00884B04">
            <w:r w:rsidRPr="0087685E">
              <w:t>true</w:t>
            </w:r>
          </w:p>
        </w:tc>
      </w:tr>
    </w:tbl>
    <w:p w14:paraId="13FF082B" w14:textId="77777777" w:rsidR="00884B04" w:rsidRPr="0087685E" w:rsidRDefault="00884B04" w:rsidP="00884B04"/>
    <w:p w14:paraId="5BDB7620" w14:textId="77777777" w:rsidR="00884B04" w:rsidRPr="0087685E" w:rsidRDefault="00884B04">
      <w:pPr>
        <w:pStyle w:val="ListParagraph"/>
        <w:numPr>
          <w:ilvl w:val="0"/>
          <w:numId w:val="33"/>
        </w:numPr>
      </w:pPr>
      <w:r w:rsidRPr="0087685E">
        <w:t>Which UKC service levels are offered by this instance (UKCDSF007), as a service-design-specific extension carried in the same Capability response and mirrored in the MSR instance description:</w:t>
      </w:r>
    </w:p>
    <w:p w14:paraId="49FE0792" w14:textId="77777777" w:rsidR="00412481" w:rsidRPr="0087685E" w:rsidRDefault="00412481" w:rsidP="00412481"/>
    <w:tbl>
      <w:tblPr>
        <w:tblStyle w:val="TableGrid"/>
        <w:tblW w:w="0" w:type="auto"/>
        <w:tblLook w:val="04A0" w:firstRow="1" w:lastRow="0" w:firstColumn="1" w:lastColumn="0" w:noHBand="0" w:noVBand="1"/>
      </w:tblPr>
      <w:tblGrid>
        <w:gridCol w:w="4868"/>
        <w:gridCol w:w="4868"/>
      </w:tblGrid>
      <w:tr w:rsidR="00884B04" w:rsidRPr="0087685E" w14:paraId="2D5ABA32" w14:textId="77777777" w:rsidTr="00884B04">
        <w:tc>
          <w:tcPr>
            <w:tcW w:w="4868" w:type="dxa"/>
          </w:tcPr>
          <w:p w14:paraId="496ACECF" w14:textId="267A8B2C" w:rsidR="00884B04" w:rsidRPr="0087685E" w:rsidRDefault="00884B04" w:rsidP="00884B04">
            <w:pPr>
              <w:rPr>
                <w:rFonts w:ascii="Calibri" w:eastAsia="Calibri" w:hAnsi="Calibri"/>
                <w:b/>
                <w:bCs/>
                <w:color w:val="00558C"/>
              </w:rPr>
            </w:pPr>
            <w:r w:rsidRPr="0087685E">
              <w:rPr>
                <w:rFonts w:ascii="Calibri" w:eastAsia="Calibri" w:hAnsi="Calibri"/>
                <w:b/>
                <w:bCs/>
                <w:color w:val="00558C"/>
              </w:rPr>
              <w:t>UKC service-level flag</w:t>
            </w:r>
          </w:p>
        </w:tc>
        <w:tc>
          <w:tcPr>
            <w:tcW w:w="4868" w:type="dxa"/>
          </w:tcPr>
          <w:p w14:paraId="218CB078" w14:textId="4639D579" w:rsidR="00884B04" w:rsidRPr="0087685E" w:rsidRDefault="00884B04" w:rsidP="00884B04">
            <w:pPr>
              <w:rPr>
                <w:rFonts w:ascii="Calibri" w:eastAsia="Calibri" w:hAnsi="Calibri"/>
                <w:b/>
                <w:bCs/>
                <w:color w:val="00558C"/>
              </w:rPr>
            </w:pPr>
            <w:r w:rsidRPr="0087685E">
              <w:rPr>
                <w:rFonts w:ascii="Calibri" w:eastAsia="Calibri" w:hAnsi="Calibri"/>
                <w:b/>
                <w:bCs/>
                <w:color w:val="00558C"/>
              </w:rPr>
              <w:t>Meaning</w:t>
            </w:r>
          </w:p>
        </w:tc>
      </w:tr>
      <w:tr w:rsidR="00884B04" w:rsidRPr="0087685E" w14:paraId="22F7D05B" w14:textId="77777777" w:rsidTr="00884B04">
        <w:tc>
          <w:tcPr>
            <w:tcW w:w="4868" w:type="dxa"/>
          </w:tcPr>
          <w:p w14:paraId="0CA5D866" w14:textId="33BF6F87" w:rsidR="00884B04" w:rsidRPr="0087685E" w:rsidRDefault="00884B04" w:rsidP="00884B04">
            <w:r w:rsidRPr="0087685E">
              <w:t>prePlan_maxDraught</w:t>
            </w:r>
          </w:p>
        </w:tc>
        <w:tc>
          <w:tcPr>
            <w:tcW w:w="4868" w:type="dxa"/>
          </w:tcPr>
          <w:p w14:paraId="516B786D" w14:textId="52266F73" w:rsidR="00884B04" w:rsidRPr="0087685E" w:rsidRDefault="00884B04" w:rsidP="00884B04">
            <w:r w:rsidRPr="0087685E">
              <w:t>UC1 supported.</w:t>
            </w:r>
          </w:p>
        </w:tc>
      </w:tr>
      <w:tr w:rsidR="00884B04" w:rsidRPr="0087685E" w14:paraId="429CE8EB" w14:textId="77777777" w:rsidTr="00884B04">
        <w:tc>
          <w:tcPr>
            <w:tcW w:w="4868" w:type="dxa"/>
          </w:tcPr>
          <w:p w14:paraId="1800F5F9" w14:textId="278E6DB7" w:rsidR="00884B04" w:rsidRPr="0087685E" w:rsidRDefault="00884B04" w:rsidP="00884B04">
            <w:r w:rsidRPr="0087685E">
              <w:t>prePlan_tidalWindow</w:t>
            </w:r>
          </w:p>
        </w:tc>
        <w:tc>
          <w:tcPr>
            <w:tcW w:w="4868" w:type="dxa"/>
          </w:tcPr>
          <w:p w14:paraId="77E90CCC" w14:textId="1E13BE47" w:rsidR="00884B04" w:rsidRPr="0087685E" w:rsidRDefault="00884B04" w:rsidP="00884B04">
            <w:r w:rsidRPr="0087685E">
              <w:t>UC2 supported.</w:t>
            </w:r>
          </w:p>
        </w:tc>
      </w:tr>
      <w:tr w:rsidR="00884B04" w:rsidRPr="0087685E" w14:paraId="6A2C3E74" w14:textId="77777777" w:rsidTr="00884B04">
        <w:tc>
          <w:tcPr>
            <w:tcW w:w="4868" w:type="dxa"/>
          </w:tcPr>
          <w:p w14:paraId="18A04E20" w14:textId="7677777E" w:rsidR="00884B04" w:rsidRPr="0087685E" w:rsidRDefault="00884B04" w:rsidP="00884B04">
            <w:r w:rsidRPr="0087685E">
              <w:t>actualPlan</w:t>
            </w:r>
          </w:p>
        </w:tc>
        <w:tc>
          <w:tcPr>
            <w:tcW w:w="4868" w:type="dxa"/>
          </w:tcPr>
          <w:p w14:paraId="58E1D16E" w14:textId="60300479" w:rsidR="00884B04" w:rsidRPr="0087685E" w:rsidRDefault="00884B04" w:rsidP="00884B04">
            <w:r w:rsidRPr="0087685E">
              <w:t>UC3 + UC4 + UC5 supported (subscription-based actual plans without detailed stability data).</w:t>
            </w:r>
          </w:p>
        </w:tc>
      </w:tr>
      <w:tr w:rsidR="00884B04" w:rsidRPr="0087685E" w14:paraId="68E785D7" w14:textId="77777777" w:rsidTr="00884B04">
        <w:tc>
          <w:tcPr>
            <w:tcW w:w="4868" w:type="dxa"/>
          </w:tcPr>
          <w:p w14:paraId="3E64CBA5" w14:textId="2D287EC8" w:rsidR="00884B04" w:rsidRPr="0087685E" w:rsidRDefault="00884B04" w:rsidP="00884B04">
            <w:r w:rsidRPr="0087685E">
              <w:t>detailedActualPlan</w:t>
            </w:r>
          </w:p>
        </w:tc>
        <w:tc>
          <w:tcPr>
            <w:tcW w:w="4868" w:type="dxa"/>
          </w:tcPr>
          <w:p w14:paraId="3BE55B2C" w14:textId="05949CEC" w:rsidR="00884B04" w:rsidRPr="0087685E" w:rsidRDefault="00884B04" w:rsidP="00884B04">
            <w:r w:rsidRPr="0087685E">
              <w:t>UC6 supported (the instance accepts and uses S-212 stability parameters).</w:t>
            </w:r>
          </w:p>
        </w:tc>
      </w:tr>
    </w:tbl>
    <w:p w14:paraId="088C8048" w14:textId="77777777" w:rsidR="00884B04" w:rsidRPr="0087685E" w:rsidRDefault="00884B04" w:rsidP="00884B04"/>
    <w:p w14:paraId="2CFF0DD5" w14:textId="6A35F4B4" w:rsidR="00884B04" w:rsidRPr="0087685E" w:rsidRDefault="00884B04" w:rsidP="00884B04">
      <w:pPr>
        <w:pStyle w:val="BodyText"/>
      </w:pPr>
      <w:r w:rsidRPr="0087685E">
        <w:t>A service instance shall reject any operation that targets a service level it does not advertise (e.g. a UC6 stability-parameter submission to an instance that does not support detailedActualPlan) with responseCode = 0 and HTTP 400.</w:t>
      </w:r>
    </w:p>
    <w:p w14:paraId="7BD4B291" w14:textId="77777777" w:rsidR="00884B04" w:rsidRPr="0087685E" w:rsidRDefault="00884B04" w:rsidP="00884B04">
      <w:pPr>
        <w:pStyle w:val="BodyText"/>
        <w:rPr>
          <w:b/>
          <w:bCs/>
        </w:rPr>
      </w:pPr>
      <w:r w:rsidRPr="0087685E">
        <w:rPr>
          <w:b/>
          <w:bCs/>
        </w:rPr>
        <w:t>SECOM realisation</w:t>
      </w:r>
    </w:p>
    <w:p w14:paraId="1B9321AC" w14:textId="4FCCCAE7" w:rsidR="00884B04" w:rsidRPr="0087685E" w:rsidRDefault="00884B04" w:rsidP="00884B04">
      <w:pPr>
        <w:pStyle w:val="BodyText"/>
      </w:pPr>
      <w:r w:rsidRPr="0087685E">
        <w:t>Capability (</w:t>
      </w:r>
      <w:r w:rsidR="00F87D81">
        <w:fldChar w:fldCharType="begin"/>
      </w:r>
      <w:r w:rsidR="00F87D81">
        <w:instrText xml:space="preserve"> REF _Ref196552873 \r \h </w:instrText>
      </w:r>
      <w:r w:rsidR="00F87D81">
        <w:fldChar w:fldCharType="separate"/>
      </w:r>
      <w:r w:rsidR="006D1AD7">
        <w:t>[4]</w:t>
      </w:r>
      <w:r w:rsidR="00F87D81">
        <w:fldChar w:fldCharType="end"/>
      </w:r>
      <w:r w:rsidRPr="0087685E">
        <w:t xml:space="preserve"> §5.7.13).</w:t>
      </w:r>
    </w:p>
    <w:p w14:paraId="5662E7EF" w14:textId="3B3F275B" w:rsidR="00867B7D" w:rsidRPr="0087685E" w:rsidRDefault="00977A29" w:rsidP="00977A29">
      <w:pPr>
        <w:pStyle w:val="Heading2"/>
      </w:pPr>
      <w:bookmarkStart w:id="85" w:name="_Toc232081603"/>
      <w:r w:rsidRPr="0087685E">
        <w:t>Liveness and Key Distribution</w:t>
      </w:r>
      <w:bookmarkEnd w:id="85"/>
    </w:p>
    <w:p w14:paraId="76CD745A" w14:textId="77777777" w:rsidR="00977A29" w:rsidRPr="0087685E" w:rsidRDefault="00977A29" w:rsidP="00977A29">
      <w:pPr>
        <w:pStyle w:val="Heading2separationline"/>
      </w:pPr>
    </w:p>
    <w:p w14:paraId="787EAEF3" w14:textId="0BE783E2" w:rsidR="00F5252B" w:rsidRPr="0087685E" w:rsidRDefault="00F5252B" w:rsidP="00F5252B">
      <w:pPr>
        <w:pStyle w:val="BodyText"/>
      </w:pPr>
      <w:r w:rsidRPr="0087685E">
        <w:t>These operations follow IEC 63173-2 [4] without modification:</w:t>
      </w:r>
    </w:p>
    <w:p w14:paraId="2F0A9E02" w14:textId="77777777" w:rsidR="00F5252B" w:rsidRPr="0087685E" w:rsidRDefault="00F5252B" w:rsidP="00F5252B">
      <w:pPr>
        <w:pStyle w:val="Bullet1"/>
      </w:pPr>
      <w:r w:rsidRPr="0087685E">
        <w:t>Ping — liveness check; both parties.</w:t>
      </w:r>
    </w:p>
    <w:p w14:paraId="455C84C6" w14:textId="77777777" w:rsidR="00F5252B" w:rsidRPr="0087685E" w:rsidRDefault="00F5252B" w:rsidP="00F5252B">
      <w:pPr>
        <w:pStyle w:val="Bullet1"/>
      </w:pPr>
      <w:r w:rsidRPr="0087685E">
        <w:t>PublicKey — retrieval of the peer's signing certificate(s); used by the verifier to validate payload signatures (§3.3.3).</w:t>
      </w:r>
    </w:p>
    <w:p w14:paraId="44516332" w14:textId="095E75CD" w:rsidR="00977A29" w:rsidRPr="0087685E" w:rsidRDefault="00F5252B" w:rsidP="00F5252B">
      <w:pPr>
        <w:pStyle w:val="Bullet1"/>
      </w:pPr>
      <w:r w:rsidRPr="0087685E">
        <w:t>EncryptionKey — symmetric-key delivery; used only when payload encryption (§3.3.4) has been agreed for the conversation.</w:t>
      </w:r>
    </w:p>
    <w:p w14:paraId="52CAD2B0" w14:textId="1DB2A079" w:rsidR="00A16039" w:rsidRPr="0087685E" w:rsidRDefault="00A16039" w:rsidP="00A16039">
      <w:pPr>
        <w:pStyle w:val="Heading2"/>
      </w:pPr>
      <w:bookmarkStart w:id="86" w:name="_Toc232081604"/>
      <w:r w:rsidRPr="0087685E">
        <w:t>SECOM Interfaces Not Used</w:t>
      </w:r>
      <w:bookmarkEnd w:id="86"/>
    </w:p>
    <w:p w14:paraId="77772306" w14:textId="77777777" w:rsidR="00A16039" w:rsidRPr="0087685E" w:rsidRDefault="00A16039" w:rsidP="00A16039">
      <w:pPr>
        <w:pStyle w:val="Heading2separationline"/>
      </w:pPr>
    </w:p>
    <w:p w14:paraId="0B491DC2" w14:textId="35EA309E" w:rsidR="00A16039" w:rsidRPr="0087685E" w:rsidRDefault="00A16039" w:rsidP="00A16039">
      <w:pPr>
        <w:pStyle w:val="BodyText"/>
      </w:pPr>
      <w:r w:rsidRPr="0087685E">
        <w:t>The following SECOM interfaces from [4] are not used by this design and shall return HTTP 501 Not Implemented if invoked:</w:t>
      </w:r>
    </w:p>
    <w:p w14:paraId="0F075DF1" w14:textId="599E050E" w:rsidR="00A16039" w:rsidRPr="0087685E" w:rsidRDefault="00A16039">
      <w:pPr>
        <w:pStyle w:val="BodyText"/>
        <w:numPr>
          <w:ilvl w:val="0"/>
          <w:numId w:val="34"/>
        </w:numPr>
      </w:pPr>
      <w:r w:rsidRPr="0087685E">
        <w:t>Get, GetSummary</w:t>
      </w:r>
      <w:r w:rsidR="00281708" w:rsidRPr="0087685E">
        <w:t xml:space="preserve">: </w:t>
      </w:r>
      <w:r w:rsidRPr="0087685E">
        <w:t>there is no public library of UKC plans for arbitrary lookup</w:t>
      </w:r>
      <w:r w:rsidR="00281708" w:rsidRPr="0087685E">
        <w:t>. P</w:t>
      </w:r>
      <w:r w:rsidRPr="0087685E">
        <w:t>lans are only delivered to the vessel they are computed for.</w:t>
      </w:r>
    </w:p>
    <w:p w14:paraId="38992BD3" w14:textId="1C755A06" w:rsidR="00C06E3B" w:rsidRPr="0087685E" w:rsidRDefault="00A16039">
      <w:pPr>
        <w:pStyle w:val="BodyText"/>
        <w:numPr>
          <w:ilvl w:val="0"/>
          <w:numId w:val="34"/>
        </w:numPr>
      </w:pPr>
      <w:r w:rsidRPr="0087685E">
        <w:t>Access, AccessNotification</w:t>
      </w:r>
      <w:r w:rsidR="00281708" w:rsidRPr="0087685E">
        <w:t>:</w:t>
      </w:r>
      <w:r w:rsidRPr="0087685E">
        <w:t xml:space="preserve"> the service never requests data held by the vessel (the route is obtained from [12], not directly from the vessel).</w:t>
      </w:r>
    </w:p>
    <w:p w14:paraId="20BACDA1" w14:textId="289BF4E7" w:rsidR="0049764F" w:rsidRPr="0087685E" w:rsidRDefault="0049764F" w:rsidP="0049764F">
      <w:pPr>
        <w:pStyle w:val="Heading1"/>
        <w:rPr>
          <w:lang w:val="en-GB"/>
        </w:rPr>
      </w:pPr>
      <w:bookmarkStart w:id="87" w:name="_Toc232081605"/>
      <w:r w:rsidRPr="0087685E">
        <w:rPr>
          <w:lang w:val="en-GB"/>
        </w:rPr>
        <w:lastRenderedPageBreak/>
        <w:t>Service Dynamic Behaviour</w:t>
      </w:r>
      <w:bookmarkEnd w:id="87"/>
    </w:p>
    <w:p w14:paraId="0EC0E553" w14:textId="77777777" w:rsidR="0049764F" w:rsidRPr="0087685E" w:rsidRDefault="0049764F" w:rsidP="0049764F">
      <w:pPr>
        <w:pStyle w:val="Heading1separationline"/>
      </w:pPr>
    </w:p>
    <w:p w14:paraId="27DA5F06" w14:textId="77777777" w:rsidR="00C24174" w:rsidRPr="0087685E" w:rsidRDefault="00C24174" w:rsidP="00C24174">
      <w:pPr>
        <w:pStyle w:val="BodyText"/>
      </w:pPr>
      <w:r w:rsidRPr="0087685E">
        <w:t>In the following diagrams and descriptions, the communication between the vessel’s onboard systems and its SECOM service is out of scope for the purposes of this design.</w:t>
      </w:r>
    </w:p>
    <w:p w14:paraId="363A1DA9" w14:textId="05BD285D" w:rsidR="0049764F" w:rsidRPr="0087685E" w:rsidRDefault="00C24174" w:rsidP="00C24174">
      <w:pPr>
        <w:pStyle w:val="BodyText"/>
      </w:pPr>
      <w:r w:rsidRPr="0087685E">
        <w:t>Similarly, the communication and interfaces between the service and the VTS system is out of scope of this design.</w:t>
      </w:r>
    </w:p>
    <w:p w14:paraId="78A90DE7" w14:textId="19609069" w:rsidR="007628D2" w:rsidRPr="0087685E" w:rsidRDefault="00C24174" w:rsidP="007628D2">
      <w:pPr>
        <w:pStyle w:val="Heading2"/>
      </w:pPr>
      <w:bookmarkStart w:id="88" w:name="_Toc232081606"/>
      <w:r w:rsidRPr="0087685E">
        <w:t>Generic sequence for signatures</w:t>
      </w:r>
      <w:bookmarkEnd w:id="88"/>
    </w:p>
    <w:p w14:paraId="1C858C4B" w14:textId="77777777" w:rsidR="00BE1B6B" w:rsidRPr="0087685E" w:rsidRDefault="00BE1B6B" w:rsidP="00BE1B6B">
      <w:pPr>
        <w:pStyle w:val="Heading2separationline"/>
      </w:pPr>
    </w:p>
    <w:p w14:paraId="4ACAD101" w14:textId="77777777" w:rsidR="00967EDA" w:rsidRPr="0087685E" w:rsidRDefault="00967EDA" w:rsidP="00967EDA">
      <w:pPr>
        <w:pStyle w:val="BodyText"/>
      </w:pPr>
      <w:r w:rsidRPr="0087685E">
        <w:t>This sequence assumes the following actors:</w:t>
      </w:r>
    </w:p>
    <w:p w14:paraId="61C1021B" w14:textId="1AD4CDC9" w:rsidR="00967EDA" w:rsidRPr="00B46729" w:rsidRDefault="00967EDA" w:rsidP="00967EDA">
      <w:pPr>
        <w:pStyle w:val="BodyText"/>
        <w:rPr>
          <w:lang w:val="it-IT"/>
        </w:rPr>
      </w:pPr>
      <w:r w:rsidRPr="0087685E">
        <w:t xml:space="preserve">  </w:t>
      </w:r>
      <w:commentRangeStart w:id="89"/>
      <w:r w:rsidRPr="00B46729">
        <w:rPr>
          <w:lang w:val="it-IT"/>
        </w:rPr>
        <w:t xml:space="preserve">Data Provider </w:t>
      </w:r>
      <w:r w:rsidR="0087569E" w:rsidRPr="0087685E">
        <w:rPr>
          <w:rFonts w:ascii="Symbol" w:eastAsia="Symbol" w:hAnsi="Symbol" w:cs="Symbol"/>
        </w:rPr>
        <w:t>®</w:t>
      </w:r>
      <w:r w:rsidR="0087569E" w:rsidRPr="00B46729">
        <w:rPr>
          <w:lang w:val="it-IT"/>
        </w:rPr>
        <w:t xml:space="preserve"> </w:t>
      </w:r>
      <w:r w:rsidRPr="00B46729">
        <w:rPr>
          <w:lang w:val="it-IT"/>
        </w:rPr>
        <w:t xml:space="preserve">Data Sender </w:t>
      </w:r>
      <w:r w:rsidR="0087569E" w:rsidRPr="0087685E">
        <w:rPr>
          <w:rFonts w:ascii="Symbol" w:eastAsia="Symbol" w:hAnsi="Symbol" w:cs="Symbol"/>
        </w:rPr>
        <w:t>®</w:t>
      </w:r>
      <w:r w:rsidR="0087569E" w:rsidRPr="00B46729">
        <w:rPr>
          <w:lang w:val="it-IT"/>
        </w:rPr>
        <w:t xml:space="preserve"> </w:t>
      </w:r>
      <w:r w:rsidRPr="00B46729">
        <w:rPr>
          <w:lang w:val="it-IT"/>
        </w:rPr>
        <w:t xml:space="preserve">Data Receiver </w:t>
      </w:r>
      <w:r w:rsidR="0087569E" w:rsidRPr="0087685E">
        <w:rPr>
          <w:rFonts w:ascii="Symbol" w:eastAsia="Symbol" w:hAnsi="Symbol" w:cs="Symbol"/>
        </w:rPr>
        <w:t>®</w:t>
      </w:r>
      <w:r w:rsidR="0087569E" w:rsidRPr="00B46729">
        <w:rPr>
          <w:lang w:val="it-IT"/>
        </w:rPr>
        <w:t xml:space="preserve"> </w:t>
      </w:r>
      <w:r w:rsidRPr="00B46729">
        <w:rPr>
          <w:lang w:val="it-IT"/>
        </w:rPr>
        <w:t>Data Consumer</w:t>
      </w:r>
      <w:commentRangeEnd w:id="89"/>
      <w:r w:rsidR="00431B20" w:rsidRPr="00B46729">
        <w:rPr>
          <w:rStyle w:val="CommentReference"/>
          <w:sz w:val="22"/>
          <w:lang w:val="it-IT"/>
        </w:rPr>
        <w:commentReference w:id="89"/>
      </w:r>
    </w:p>
    <w:p w14:paraId="31F79633" w14:textId="77777777" w:rsidR="00967EDA" w:rsidRPr="0087685E" w:rsidRDefault="00967EDA" w:rsidP="00967EDA">
      <w:pPr>
        <w:pStyle w:val="BodyText"/>
      </w:pPr>
      <w:r w:rsidRPr="0087685E">
        <w:t>The sequence describes the data from its source through transport using SECOM to the end-user.</w:t>
      </w:r>
    </w:p>
    <w:p w14:paraId="46B086CE" w14:textId="3BAC227C" w:rsidR="001D526E" w:rsidRPr="0087685E" w:rsidRDefault="00967EDA" w:rsidP="00967EDA">
      <w:pPr>
        <w:pStyle w:val="BodyText"/>
      </w:pPr>
      <w:r w:rsidRPr="0087685E">
        <w:t>Provider preparation:</w:t>
      </w:r>
    </w:p>
    <w:p w14:paraId="477A427F" w14:textId="15D67AF6" w:rsidR="006F1C24" w:rsidRPr="0087685E" w:rsidRDefault="006F1C24" w:rsidP="006F1C24">
      <w:pPr>
        <w:pStyle w:val="Bullet1"/>
      </w:pPr>
      <w:r w:rsidRPr="0087685E">
        <w:t xml:space="preserve">The data provider must have a valid maritime identity according to G1183 </w:t>
      </w:r>
      <w:r w:rsidR="005F5015" w:rsidRPr="0087685E">
        <w:fldChar w:fldCharType="begin"/>
      </w:r>
      <w:r w:rsidR="005F5015" w:rsidRPr="0087685E">
        <w:instrText xml:space="preserve"> REF _Ref196553041 \r \h </w:instrText>
      </w:r>
      <w:r w:rsidR="005F5015" w:rsidRPr="0087685E">
        <w:fldChar w:fldCharType="separate"/>
      </w:r>
      <w:r w:rsidR="006D1AD7">
        <w:t>[10]</w:t>
      </w:r>
      <w:r w:rsidR="005F5015" w:rsidRPr="0087685E">
        <w:fldChar w:fldCharType="end"/>
      </w:r>
    </w:p>
    <w:p w14:paraId="3855D84E" w14:textId="77777777" w:rsidR="006F1C24" w:rsidRPr="0087685E" w:rsidRDefault="006F1C24" w:rsidP="006F1C24">
      <w:pPr>
        <w:pStyle w:val="Bullet1"/>
      </w:pPr>
      <w:r w:rsidRPr="0087685E">
        <w:t>The data provider creates a private-public key pair</w:t>
      </w:r>
    </w:p>
    <w:p w14:paraId="5057FDD4" w14:textId="77777777" w:rsidR="006F1C24" w:rsidRPr="0087685E" w:rsidRDefault="006F1C24" w:rsidP="006F1C24">
      <w:pPr>
        <w:pStyle w:val="Bullet1"/>
      </w:pPr>
      <w:r w:rsidRPr="0087685E">
        <w:t>The data provider sends the public key to the MIR to get it signed and connected to a specific identity/identifier in the MIR (Certificate Signing Request)</w:t>
      </w:r>
    </w:p>
    <w:p w14:paraId="5AB19185" w14:textId="77777777" w:rsidR="006F1C24" w:rsidRPr="0087685E" w:rsidRDefault="006F1C24" w:rsidP="006F1C24">
      <w:pPr>
        <w:pStyle w:val="Bullet1"/>
      </w:pPr>
      <w:r w:rsidRPr="0087685E">
        <w:t>The data sender must have a valid maritime identity according to G1183</w:t>
      </w:r>
    </w:p>
    <w:p w14:paraId="69287D8C" w14:textId="77777777" w:rsidR="006F1C24" w:rsidRPr="0087685E" w:rsidRDefault="006F1C24" w:rsidP="006F1C24">
      <w:pPr>
        <w:pStyle w:val="Bullet1"/>
      </w:pPr>
      <w:r w:rsidRPr="0087685E">
        <w:t>The data sender creates a private-public key pair</w:t>
      </w:r>
    </w:p>
    <w:p w14:paraId="516542B8" w14:textId="77777777" w:rsidR="006F1C24" w:rsidRPr="0087685E" w:rsidRDefault="006F1C24" w:rsidP="006F1C24">
      <w:pPr>
        <w:pStyle w:val="Bullet1"/>
      </w:pPr>
      <w:r w:rsidRPr="0087685E">
        <w:t>The data sender sends the public key to the MIR to get it signed and connected to a specific identity/identifier in the MIR (Certificate Signing Request)</w:t>
      </w:r>
    </w:p>
    <w:p w14:paraId="08DDA127" w14:textId="3AF4C824" w:rsidR="0087569E" w:rsidRPr="0087685E" w:rsidRDefault="00FE2D94" w:rsidP="006F1C24">
      <w:pPr>
        <w:pStyle w:val="BodyText"/>
      </w:pPr>
      <w:r w:rsidRPr="0087685E">
        <w:t>Data Provider and Data Sender:</w:t>
      </w:r>
    </w:p>
    <w:p w14:paraId="7EC191E0" w14:textId="77777777" w:rsidR="0045002B" w:rsidRPr="0087685E" w:rsidRDefault="0045002B" w:rsidP="0045002B">
      <w:pPr>
        <w:pStyle w:val="Bullet1"/>
      </w:pPr>
      <w:r w:rsidRPr="0087685E">
        <w:t>The data provider selects identifier and certificate to use for the data signing</w:t>
      </w:r>
    </w:p>
    <w:p w14:paraId="630635A9" w14:textId="77777777" w:rsidR="0045002B" w:rsidRPr="0087685E" w:rsidRDefault="0045002B" w:rsidP="0045002B">
      <w:pPr>
        <w:pStyle w:val="Bullet1"/>
      </w:pPr>
      <w:r w:rsidRPr="0087685E">
        <w:t>The data provider creates a signature for the data</w:t>
      </w:r>
    </w:p>
    <w:p w14:paraId="004574D5" w14:textId="77777777" w:rsidR="0045002B" w:rsidRPr="0087685E" w:rsidRDefault="0045002B" w:rsidP="0045002B">
      <w:pPr>
        <w:pStyle w:val="Bullet1"/>
      </w:pPr>
      <w:r w:rsidRPr="0087685E">
        <w:t>The data provider transfers the data with its signature to the data sender.</w:t>
      </w:r>
    </w:p>
    <w:p w14:paraId="039FBA18" w14:textId="77777777" w:rsidR="0045002B" w:rsidRPr="0087685E" w:rsidRDefault="0045002B" w:rsidP="0045002B">
      <w:pPr>
        <w:pStyle w:val="Bullet1"/>
      </w:pPr>
      <w:r w:rsidRPr="0087685E">
        <w:t>The data sender protects the data transferring by the selected communication mechanism, e.g. SECOM. SECOM Upload wraps the data, the signature and metadata into an envelope. The envelope is signed by the data sender.</w:t>
      </w:r>
    </w:p>
    <w:p w14:paraId="21B2CC5D" w14:textId="77777777" w:rsidR="0045002B" w:rsidRPr="0087685E" w:rsidRDefault="0045002B" w:rsidP="0045002B">
      <w:pPr>
        <w:pStyle w:val="Bullet1"/>
      </w:pPr>
      <w:r w:rsidRPr="0087685E">
        <w:t>The data sends contacts the data receiver and transfers the data</w:t>
      </w:r>
    </w:p>
    <w:p w14:paraId="7DED53A7" w14:textId="2C814193" w:rsidR="00FE2D94" w:rsidRPr="0087685E" w:rsidRDefault="006069F3" w:rsidP="0045002B">
      <w:pPr>
        <w:pStyle w:val="BodyText"/>
      </w:pPr>
      <w:r w:rsidRPr="0087685E">
        <w:t>Data Receiver and Data Consumer:</w:t>
      </w:r>
    </w:p>
    <w:p w14:paraId="6F41114A" w14:textId="77777777" w:rsidR="00AC4DC1" w:rsidRPr="0087685E" w:rsidRDefault="00AC4DC1" w:rsidP="00AC4DC1">
      <w:pPr>
        <w:pStyle w:val="Bullet1"/>
      </w:pPr>
      <w:r w:rsidRPr="0087685E">
        <w:t>The data receiver receives the transferred object with envelope. The envelope signature is verified.</w:t>
      </w:r>
    </w:p>
    <w:p w14:paraId="2E4134BA" w14:textId="77777777" w:rsidR="00AC4DC1" w:rsidRPr="0087685E" w:rsidRDefault="00AC4DC1" w:rsidP="00AC4DC1">
      <w:pPr>
        <w:pStyle w:val="Bullet1"/>
      </w:pPr>
      <w:r w:rsidRPr="0087685E">
        <w:t>The data receiver forwards the data and data signature to the data consumer</w:t>
      </w:r>
    </w:p>
    <w:p w14:paraId="16908C54" w14:textId="77777777" w:rsidR="00AC4DC1" w:rsidRPr="0087685E" w:rsidRDefault="00AC4DC1" w:rsidP="00AC4DC1">
      <w:pPr>
        <w:pStyle w:val="Bullet1"/>
      </w:pPr>
      <w:r w:rsidRPr="0087685E">
        <w:t>The data consumer verifies the data signature</w:t>
      </w:r>
    </w:p>
    <w:p w14:paraId="790961A1" w14:textId="2AAABE96" w:rsidR="006069F3" w:rsidRPr="0087685E" w:rsidRDefault="00AC4DC1" w:rsidP="00AC4DC1">
      <w:pPr>
        <w:pStyle w:val="Heading2"/>
      </w:pPr>
      <w:bookmarkStart w:id="90" w:name="_Toc232081607"/>
      <w:r w:rsidRPr="0087685E">
        <w:t xml:space="preserve">Dynamic behaviour of the </w:t>
      </w:r>
      <w:r w:rsidR="00CA101B" w:rsidRPr="0087685E">
        <w:t>service interface</w:t>
      </w:r>
      <w:bookmarkEnd w:id="90"/>
    </w:p>
    <w:p w14:paraId="7ED2D8F9" w14:textId="77777777" w:rsidR="00CA101B" w:rsidRPr="0087685E" w:rsidRDefault="00CA101B" w:rsidP="00CA101B">
      <w:pPr>
        <w:pStyle w:val="Heading2separationline"/>
      </w:pPr>
    </w:p>
    <w:p w14:paraId="76624BDA" w14:textId="77777777" w:rsidR="00F33D7D" w:rsidRPr="0087685E" w:rsidRDefault="00F33D7D" w:rsidP="00F33D7D">
      <w:pPr>
        <w:pStyle w:val="BodyText"/>
      </w:pPr>
      <w:r w:rsidRPr="0087685E">
        <w:t>The following sections contain sequence diagrams for the service interfaces. This section expands upon the dynamic behavior described in the service specification.</w:t>
      </w:r>
    </w:p>
    <w:p w14:paraId="3404DB1D" w14:textId="6E0E7739" w:rsidR="00F33D7D" w:rsidRPr="0087685E" w:rsidRDefault="00F33D7D" w:rsidP="00F33D7D">
      <w:pPr>
        <w:pStyle w:val="BodyText"/>
      </w:pPr>
      <w:r w:rsidRPr="0087685E">
        <w:t>In the following sequence diagrams the “</w:t>
      </w:r>
      <w:r w:rsidR="00116FA3">
        <w:t>Shore</w:t>
      </w:r>
      <w:commentRangeStart w:id="91"/>
      <w:r w:rsidRPr="0087685E">
        <w:t xml:space="preserve"> SECOM interface</w:t>
      </w:r>
      <w:commentRangeEnd w:id="91"/>
      <w:r w:rsidR="00431B20" w:rsidRPr="0087685E">
        <w:rPr>
          <w:rStyle w:val="CommentReference"/>
          <w:sz w:val="22"/>
        </w:rPr>
        <w:commentReference w:id="91"/>
      </w:r>
      <w:r w:rsidRPr="0087685E">
        <w:t>” may be onboard, onshore or a mixture thereof. This design does not place constraints on the implementation of the ship systems from a deployment perspective.</w:t>
      </w:r>
    </w:p>
    <w:p w14:paraId="2F486DB3" w14:textId="3956B72F" w:rsidR="00CA101B" w:rsidRPr="0087685E" w:rsidRDefault="00F33D7D" w:rsidP="00F33D7D">
      <w:pPr>
        <w:pStyle w:val="BodyText"/>
      </w:pPr>
      <w:r w:rsidRPr="0087685E">
        <w:lastRenderedPageBreak/>
        <w:t>The dynamic behavior of ping, capability, encryptionKey and publicKey are not described here to avoid unnecessary duplication.</w:t>
      </w:r>
    </w:p>
    <w:p w14:paraId="0C23850C" w14:textId="58E2822D" w:rsidR="00F33D7D" w:rsidRPr="0087685E" w:rsidRDefault="000E7222" w:rsidP="00F33D7D">
      <w:pPr>
        <w:pStyle w:val="Heading3"/>
      </w:pPr>
      <w:bookmarkStart w:id="92" w:name="_Toc232081608"/>
      <w:r w:rsidRPr="0087685E">
        <w:t>Pre-Plan Request (Use cases 1 &amp; 2)</w:t>
      </w:r>
      <w:bookmarkEnd w:id="92"/>
    </w:p>
    <w:p w14:paraId="16918308" w14:textId="7F67B27D" w:rsidR="000B39A9" w:rsidRPr="0087685E" w:rsidRDefault="000E7222" w:rsidP="003E3A73">
      <w:pPr>
        <w:pStyle w:val="BodyText"/>
      </w:pPr>
      <w:bookmarkStart w:id="93" w:name="_Toc193270213"/>
      <w:r w:rsidRPr="0087685E">
        <w:rPr>
          <w:noProof/>
        </w:rPr>
        <w:drawing>
          <wp:inline distT="0" distB="0" distL="0" distR="0" wp14:anchorId="48376CCE" wp14:editId="112E37E0">
            <wp:extent cx="3170712" cy="3405928"/>
            <wp:effectExtent l="0" t="0" r="0" b="4445"/>
            <wp:docPr id="22289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9760" name=""/>
                    <pic:cNvPicPr/>
                  </pic:nvPicPr>
                  <pic:blipFill>
                    <a:blip r:embed="rId27"/>
                    <a:stretch>
                      <a:fillRect/>
                    </a:stretch>
                  </pic:blipFill>
                  <pic:spPr>
                    <a:xfrm>
                      <a:off x="0" y="0"/>
                      <a:ext cx="3199156" cy="3436482"/>
                    </a:xfrm>
                    <a:prstGeom prst="rect">
                      <a:avLst/>
                    </a:prstGeom>
                  </pic:spPr>
                </pic:pic>
              </a:graphicData>
            </a:graphic>
          </wp:inline>
        </w:drawing>
      </w:r>
    </w:p>
    <w:p w14:paraId="53675C00" w14:textId="77777777" w:rsidR="006A2401" w:rsidRPr="0087685E" w:rsidRDefault="00547529" w:rsidP="003E3A73">
      <w:pPr>
        <w:pStyle w:val="BodyText"/>
      </w:pPr>
      <w:r w:rsidRPr="0087685E">
        <w:t>UC1 returns a maximum allowed draught</w:t>
      </w:r>
      <w:r w:rsidR="006A2401" w:rsidRPr="0087685E">
        <w:t>.</w:t>
      </w:r>
    </w:p>
    <w:p w14:paraId="65F974A7" w14:textId="77777777" w:rsidR="006A2401" w:rsidRPr="0087685E" w:rsidRDefault="00547529" w:rsidP="003E3A73">
      <w:pPr>
        <w:pStyle w:val="BodyText"/>
      </w:pPr>
      <w:r w:rsidRPr="0087685E">
        <w:t xml:space="preserve">UC2 returns global tidal windows. </w:t>
      </w:r>
    </w:p>
    <w:p w14:paraId="45AE9E43" w14:textId="0FCF4D4C" w:rsidR="00547529" w:rsidRPr="0087685E" w:rsidRDefault="00547529" w:rsidP="003E3A73">
      <w:pPr>
        <w:pStyle w:val="BodyText"/>
      </w:pPr>
      <w:r w:rsidRPr="0087685E">
        <w:t>In both cases the response is a single S-129</w:t>
      </w:r>
      <w:r w:rsidR="006A2401" w:rsidRPr="0087685E">
        <w:t>, n</w:t>
      </w:r>
      <w:r w:rsidRPr="0087685E">
        <w:t>o subscription is created and no further updates are pushed.</w:t>
      </w:r>
    </w:p>
    <w:p w14:paraId="006F8334" w14:textId="77777777" w:rsidR="00547529" w:rsidRPr="0087685E" w:rsidRDefault="00547529" w:rsidP="00547529">
      <w:pPr>
        <w:pStyle w:val="Heading3"/>
      </w:pPr>
      <w:bookmarkStart w:id="94" w:name="_Toc232081609"/>
      <w:r w:rsidRPr="0087685E">
        <w:lastRenderedPageBreak/>
        <w:t>Subscription to Actual Plan (Use case 3)</w:t>
      </w:r>
      <w:bookmarkEnd w:id="94"/>
    </w:p>
    <w:p w14:paraId="7BD0FE9C" w14:textId="49E56829" w:rsidR="00547529" w:rsidRPr="0087685E" w:rsidRDefault="00547529" w:rsidP="00C230D1">
      <w:pPr>
        <w:pStyle w:val="BodyText"/>
        <w:rPr>
          <w:i/>
          <w:color w:val="00558C"/>
        </w:rPr>
      </w:pPr>
      <w:r w:rsidRPr="0087685E">
        <w:rPr>
          <w:i/>
          <w:noProof/>
          <w:color w:val="00558C"/>
        </w:rPr>
        <w:drawing>
          <wp:inline distT="0" distB="0" distL="0" distR="0" wp14:anchorId="00D9D559" wp14:editId="0B56CC7C">
            <wp:extent cx="5063319" cy="3889705"/>
            <wp:effectExtent l="0" t="0" r="4445" b="0"/>
            <wp:docPr id="1475765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765884" name=""/>
                    <pic:cNvPicPr/>
                  </pic:nvPicPr>
                  <pic:blipFill>
                    <a:blip r:embed="rId28"/>
                    <a:stretch>
                      <a:fillRect/>
                    </a:stretch>
                  </pic:blipFill>
                  <pic:spPr>
                    <a:xfrm>
                      <a:off x="0" y="0"/>
                      <a:ext cx="5068454" cy="3893650"/>
                    </a:xfrm>
                    <a:prstGeom prst="rect">
                      <a:avLst/>
                    </a:prstGeom>
                  </pic:spPr>
                </pic:pic>
              </a:graphicData>
            </a:graphic>
          </wp:inline>
        </w:drawing>
      </w:r>
    </w:p>
    <w:p w14:paraId="1CD39FA1" w14:textId="77777777" w:rsidR="00547529" w:rsidRPr="0087685E" w:rsidRDefault="00547529" w:rsidP="00547529">
      <w:pPr>
        <w:pStyle w:val="BodyText"/>
      </w:pPr>
      <w:r w:rsidRPr="0087685E">
        <w:rPr>
          <w:b/>
          <w:bCs/>
        </w:rPr>
        <w:t>Pre-conditions</w:t>
      </w:r>
    </w:p>
    <w:p w14:paraId="3D5E48D5" w14:textId="10DC6626" w:rsidR="00A91AC0" w:rsidRPr="0087685E" w:rsidRDefault="00547529" w:rsidP="003043FB">
      <w:pPr>
        <w:pStyle w:val="BodyText"/>
      </w:pPr>
      <w:r w:rsidRPr="0087685E">
        <w:t>The vessel has previously shared its route via the Route Exchange Service [12] and possesses the corresponding routeId.</w:t>
      </w:r>
      <w:bookmarkEnd w:id="93"/>
    </w:p>
    <w:p w14:paraId="5ACF60CF" w14:textId="4F2C762D" w:rsidR="00547529" w:rsidRPr="0087685E" w:rsidRDefault="00547529" w:rsidP="00547529">
      <w:pPr>
        <w:pStyle w:val="Heading3"/>
      </w:pPr>
      <w:bookmarkStart w:id="95" w:name="_Toc232081610"/>
      <w:r w:rsidRPr="0087685E">
        <w:lastRenderedPageBreak/>
        <w:t>Actual Plan Delivery and Updates (Use cases 4 &amp; 5)</w:t>
      </w:r>
      <w:bookmarkEnd w:id="95"/>
    </w:p>
    <w:p w14:paraId="0F916ACF" w14:textId="69028738" w:rsidR="00547529" w:rsidRPr="0087685E" w:rsidRDefault="00552D77" w:rsidP="00547529">
      <w:pPr>
        <w:pStyle w:val="BodyText"/>
      </w:pPr>
      <w:r w:rsidRPr="0087685E">
        <w:rPr>
          <w:noProof/>
        </w:rPr>
        <w:drawing>
          <wp:inline distT="0" distB="0" distL="0" distR="0" wp14:anchorId="210A6AD4" wp14:editId="29ED9283">
            <wp:extent cx="6188710" cy="4803140"/>
            <wp:effectExtent l="0" t="0" r="2540" b="0"/>
            <wp:docPr id="172445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5357" name=""/>
                    <pic:cNvPicPr/>
                  </pic:nvPicPr>
                  <pic:blipFill>
                    <a:blip r:embed="rId29"/>
                    <a:stretch>
                      <a:fillRect/>
                    </a:stretch>
                  </pic:blipFill>
                  <pic:spPr>
                    <a:xfrm>
                      <a:off x="0" y="0"/>
                      <a:ext cx="6188710" cy="4803140"/>
                    </a:xfrm>
                    <a:prstGeom prst="rect">
                      <a:avLst/>
                    </a:prstGeom>
                  </pic:spPr>
                </pic:pic>
              </a:graphicData>
            </a:graphic>
          </wp:inline>
        </w:drawing>
      </w:r>
    </w:p>
    <w:p w14:paraId="5662342B" w14:textId="1F88031A" w:rsidR="00552D77" w:rsidRPr="0087685E" w:rsidRDefault="00552D77" w:rsidP="00547529">
      <w:pPr>
        <w:pStyle w:val="BodyText"/>
      </w:pPr>
      <w:r w:rsidRPr="0087685E">
        <w:t>For UC5, every actualUpdate shall carry a reference to the transactionIdentifier (or S-129 message id) of the plan it supersedes. Update cadence is bounded by SS0005 (typically 5–60 minutes depending on met-ocean variability) and by the throttling policy of the instance (UKCDSNF004).</w:t>
      </w:r>
    </w:p>
    <w:p w14:paraId="7E8790BC" w14:textId="7A69D272" w:rsidR="00552D77" w:rsidRPr="0087685E" w:rsidRDefault="00552D77" w:rsidP="00552D77">
      <w:pPr>
        <w:pStyle w:val="Heading3"/>
      </w:pPr>
      <w:bookmarkStart w:id="96" w:name="_Toc232081611"/>
      <w:r w:rsidRPr="0087685E">
        <w:lastRenderedPageBreak/>
        <w:t>Detailed Actual Plan with Stability Parameters (Use case 6)</w:t>
      </w:r>
      <w:bookmarkEnd w:id="96"/>
    </w:p>
    <w:p w14:paraId="6C9CFAE6" w14:textId="24B2D9B0" w:rsidR="00552D77" w:rsidRPr="0087685E" w:rsidRDefault="00552D77" w:rsidP="00552D77">
      <w:pPr>
        <w:pStyle w:val="BodyText"/>
      </w:pPr>
      <w:r w:rsidRPr="0087685E">
        <w:rPr>
          <w:noProof/>
        </w:rPr>
        <w:drawing>
          <wp:inline distT="0" distB="0" distL="0" distR="0" wp14:anchorId="7C560BDA" wp14:editId="3D2042B3">
            <wp:extent cx="4210334" cy="3351937"/>
            <wp:effectExtent l="0" t="0" r="0" b="1270"/>
            <wp:docPr id="111531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31146" name=""/>
                    <pic:cNvPicPr/>
                  </pic:nvPicPr>
                  <pic:blipFill>
                    <a:blip r:embed="rId30"/>
                    <a:stretch>
                      <a:fillRect/>
                    </a:stretch>
                  </pic:blipFill>
                  <pic:spPr>
                    <a:xfrm>
                      <a:off x="0" y="0"/>
                      <a:ext cx="4214870" cy="3355548"/>
                    </a:xfrm>
                    <a:prstGeom prst="rect">
                      <a:avLst/>
                    </a:prstGeom>
                  </pic:spPr>
                </pic:pic>
              </a:graphicData>
            </a:graphic>
          </wp:inline>
        </w:drawing>
      </w:r>
    </w:p>
    <w:p w14:paraId="5EAA67F6" w14:textId="5747AAD3" w:rsidR="00603862" w:rsidRPr="0087685E" w:rsidRDefault="00603862" w:rsidP="00552D77">
      <w:pPr>
        <w:pStyle w:val="BodyText"/>
      </w:pPr>
      <w:r w:rsidRPr="0087685E">
        <w:t>lengthOverall and breadth are mandatory</w:t>
      </w:r>
      <w:r w:rsidR="008A0355" w:rsidRPr="0087685E">
        <w:t xml:space="preserve">, </w:t>
      </w:r>
      <w:r w:rsidRPr="0087685E">
        <w:t>the optional stability parameters (e.g. metacentreOrMetacenter, centreOfGravity, blockCoefficient) are persisted in the service's vessel-stability profile for the duration of the subscription and improve the accuracy of squat, heel and dynamic-draught modelling.</w:t>
      </w:r>
    </w:p>
    <w:p w14:paraId="5A465D3B" w14:textId="602C95EC" w:rsidR="00603862" w:rsidRPr="0087685E" w:rsidRDefault="00603862" w:rsidP="00603862">
      <w:pPr>
        <w:pStyle w:val="Heading3"/>
      </w:pPr>
      <w:bookmarkStart w:id="97" w:name="_Toc232081612"/>
      <w:r w:rsidRPr="0087685E">
        <w:lastRenderedPageBreak/>
        <w:t>Subscription Cancellation (Use cases 7 &amp; 9)</w:t>
      </w:r>
      <w:bookmarkEnd w:id="97"/>
    </w:p>
    <w:p w14:paraId="6C58A53A" w14:textId="29A56C31" w:rsidR="00603862" w:rsidRPr="0087685E" w:rsidRDefault="00603862" w:rsidP="00603862">
      <w:pPr>
        <w:pStyle w:val="BodyText"/>
      </w:pPr>
      <w:r w:rsidRPr="0087685E">
        <w:rPr>
          <w:noProof/>
        </w:rPr>
        <w:drawing>
          <wp:inline distT="0" distB="0" distL="0" distR="0" wp14:anchorId="4A34512B" wp14:editId="494D242E">
            <wp:extent cx="5124734" cy="5569586"/>
            <wp:effectExtent l="0" t="0" r="0" b="0"/>
            <wp:docPr id="472707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707395" name=""/>
                    <pic:cNvPicPr/>
                  </pic:nvPicPr>
                  <pic:blipFill>
                    <a:blip r:embed="rId31"/>
                    <a:stretch>
                      <a:fillRect/>
                    </a:stretch>
                  </pic:blipFill>
                  <pic:spPr>
                    <a:xfrm>
                      <a:off x="0" y="0"/>
                      <a:ext cx="5138301" cy="5584330"/>
                    </a:xfrm>
                    <a:prstGeom prst="rect">
                      <a:avLst/>
                    </a:prstGeom>
                  </pic:spPr>
                </pic:pic>
              </a:graphicData>
            </a:graphic>
          </wp:inline>
        </w:drawing>
      </w:r>
    </w:p>
    <w:p w14:paraId="55F47B44" w14:textId="19677E71" w:rsidR="00603862" w:rsidRPr="0087685E" w:rsidRDefault="00603862" w:rsidP="00603862">
      <w:pPr>
        <w:pStyle w:val="BodyText"/>
      </w:pPr>
      <w:r w:rsidRPr="0087685E">
        <w:t>A RemoveSubscription from the vessel shall not be interpreted as the vessel cancelling its voyage</w:t>
      </w:r>
      <w:r w:rsidR="008A0355" w:rsidRPr="0087685E">
        <w:t>n,</w:t>
      </w:r>
      <w:r w:rsidRPr="0087685E">
        <w:t xml:space="preserve"> it merely ends the UKC information flow. Conversely, a vessel cancelling its route in the Route Exchange Service [12] should trigger an automatic RemoveSubscription from the UKC Digital Service (UC9).</w:t>
      </w:r>
    </w:p>
    <w:p w14:paraId="2FC0F932" w14:textId="6F3CBBD7" w:rsidR="00603862" w:rsidRPr="0087685E" w:rsidRDefault="00603862" w:rsidP="00603862">
      <w:pPr>
        <w:pStyle w:val="Heading3"/>
      </w:pPr>
      <w:bookmarkStart w:id="98" w:name="_Toc232081613"/>
      <w:r w:rsidRPr="0087685E">
        <w:lastRenderedPageBreak/>
        <w:t>Critical UKC Alert to VTS (Use case 8)</w:t>
      </w:r>
      <w:bookmarkEnd w:id="98"/>
    </w:p>
    <w:p w14:paraId="522AF8ED" w14:textId="72192B79" w:rsidR="00603862" w:rsidRPr="0087685E" w:rsidRDefault="00603862" w:rsidP="00603862">
      <w:pPr>
        <w:pStyle w:val="BodyText"/>
      </w:pPr>
      <w:r w:rsidRPr="0087685E">
        <w:rPr>
          <w:noProof/>
        </w:rPr>
        <w:drawing>
          <wp:inline distT="0" distB="0" distL="0" distR="0" wp14:anchorId="4AA5ADE7" wp14:editId="700AA2CB">
            <wp:extent cx="4954137" cy="2449619"/>
            <wp:effectExtent l="0" t="0" r="0" b="8255"/>
            <wp:docPr id="831185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185194" name=""/>
                    <pic:cNvPicPr/>
                  </pic:nvPicPr>
                  <pic:blipFill>
                    <a:blip r:embed="rId32"/>
                    <a:stretch>
                      <a:fillRect/>
                    </a:stretch>
                  </pic:blipFill>
                  <pic:spPr>
                    <a:xfrm>
                      <a:off x="0" y="0"/>
                      <a:ext cx="4962794" cy="2453900"/>
                    </a:xfrm>
                    <a:prstGeom prst="rect">
                      <a:avLst/>
                    </a:prstGeom>
                  </pic:spPr>
                </pic:pic>
              </a:graphicData>
            </a:graphic>
          </wp:inline>
        </w:drawing>
      </w:r>
    </w:p>
    <w:p w14:paraId="527C6FEA" w14:textId="3999A2EA" w:rsidR="00603862" w:rsidRPr="0087685E" w:rsidRDefault="00603862" w:rsidP="00603862">
      <w:pPr>
        <w:pStyle w:val="BodyText"/>
      </w:pPr>
      <w:r w:rsidRPr="0087685E">
        <w:t>The integration between the UKC Digital Service and the VTS system for alerting is implementation-specific (internal API, event bus, message queue, etc.) and is out of scope of the SECOM design between vessel and service. The vessel still receives the plan via the normal SECOM Upload of S-129.</w:t>
      </w:r>
    </w:p>
    <w:p w14:paraId="6BBEB180" w14:textId="77777777" w:rsidR="00603862" w:rsidRPr="0087685E" w:rsidRDefault="00603862" w:rsidP="00603862">
      <w:pPr>
        <w:pStyle w:val="Heading3"/>
      </w:pPr>
      <w:bookmarkStart w:id="99" w:name="_Toc232081614"/>
      <w:r w:rsidRPr="0087685E">
        <w:t>Large-Message Handling — UploadLink / GetByLink</w:t>
      </w:r>
      <w:bookmarkEnd w:id="99"/>
    </w:p>
    <w:p w14:paraId="76DE4867" w14:textId="0126A4BA" w:rsidR="00603862" w:rsidRPr="0087685E" w:rsidRDefault="00603862" w:rsidP="00603862">
      <w:pPr>
        <w:pStyle w:val="BodyText"/>
      </w:pPr>
      <w:r w:rsidRPr="0087685E">
        <w:rPr>
          <w:noProof/>
        </w:rPr>
        <w:drawing>
          <wp:inline distT="0" distB="0" distL="0" distR="0" wp14:anchorId="428A2194" wp14:editId="26CD55F7">
            <wp:extent cx="4462818" cy="2817537"/>
            <wp:effectExtent l="0" t="0" r="0" b="1905"/>
            <wp:docPr id="1573138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138214" name=""/>
                    <pic:cNvPicPr/>
                  </pic:nvPicPr>
                  <pic:blipFill>
                    <a:blip r:embed="rId33"/>
                    <a:stretch>
                      <a:fillRect/>
                    </a:stretch>
                  </pic:blipFill>
                  <pic:spPr>
                    <a:xfrm>
                      <a:off x="0" y="0"/>
                      <a:ext cx="4465715" cy="2819366"/>
                    </a:xfrm>
                    <a:prstGeom prst="rect">
                      <a:avLst/>
                    </a:prstGeom>
                  </pic:spPr>
                </pic:pic>
              </a:graphicData>
            </a:graphic>
          </wp:inline>
        </w:drawing>
      </w:r>
    </w:p>
    <w:p w14:paraId="76905F6F" w14:textId="0C745444" w:rsidR="00603862" w:rsidRPr="0087685E" w:rsidRDefault="00603862" w:rsidP="00603862">
      <w:r w:rsidRPr="0087685E">
        <w:t xml:space="preserve">The transactionId T is the same across the failed Upload, the UploadLink and the GetByLink. It also remains the correlation id used in any subsequent Acknowledgement for this payload. </w:t>
      </w:r>
    </w:p>
    <w:p w14:paraId="4618C0F6" w14:textId="6D815D42" w:rsidR="00B64066" w:rsidRPr="0087685E" w:rsidRDefault="00B64066" w:rsidP="00942AE3">
      <w:pPr>
        <w:pStyle w:val="Heading1"/>
        <w:rPr>
          <w:lang w:val="en-GB"/>
        </w:rPr>
      </w:pPr>
      <w:bookmarkStart w:id="100" w:name="_Toc232081615"/>
      <w:r w:rsidRPr="0087685E">
        <w:rPr>
          <w:lang w:val="en-GB"/>
        </w:rPr>
        <w:lastRenderedPageBreak/>
        <w:t>Definitions</w:t>
      </w:r>
      <w:bookmarkEnd w:id="100"/>
    </w:p>
    <w:p w14:paraId="540ADDC4" w14:textId="77777777" w:rsidR="0006030E" w:rsidRPr="0087685E" w:rsidRDefault="0006030E" w:rsidP="0006030E">
      <w:pPr>
        <w:pStyle w:val="Heading1separationline"/>
      </w:pPr>
    </w:p>
    <w:tbl>
      <w:tblPr>
        <w:tblStyle w:val="TableGrid"/>
        <w:tblW w:w="0" w:type="auto"/>
        <w:tblLook w:val="04A0" w:firstRow="1" w:lastRow="0" w:firstColumn="1" w:lastColumn="0" w:noHBand="0" w:noVBand="1"/>
      </w:tblPr>
      <w:tblGrid>
        <w:gridCol w:w="4868"/>
        <w:gridCol w:w="4868"/>
      </w:tblGrid>
      <w:tr w:rsidR="0086559F" w:rsidRPr="0087685E" w14:paraId="348669AA" w14:textId="77777777" w:rsidTr="0086559F">
        <w:tc>
          <w:tcPr>
            <w:tcW w:w="4868" w:type="dxa"/>
          </w:tcPr>
          <w:p w14:paraId="099ECD06" w14:textId="3415ED63" w:rsidR="0086559F" w:rsidRPr="0087685E" w:rsidRDefault="0086559F" w:rsidP="0086559F">
            <w:pPr>
              <w:pStyle w:val="BodyText"/>
            </w:pPr>
            <w:r w:rsidRPr="0087685E">
              <w:rPr>
                <w:rFonts w:ascii="Calibri" w:eastAsia="Calibri" w:hAnsi="Calibri"/>
                <w:b/>
                <w:bCs/>
                <w:color w:val="00558C"/>
              </w:rPr>
              <w:t>Term</w:t>
            </w:r>
          </w:p>
        </w:tc>
        <w:tc>
          <w:tcPr>
            <w:tcW w:w="4868" w:type="dxa"/>
          </w:tcPr>
          <w:p w14:paraId="2C2C24A4" w14:textId="4840B0AD" w:rsidR="0086559F" w:rsidRPr="0087685E" w:rsidRDefault="0086559F" w:rsidP="0086559F">
            <w:pPr>
              <w:pStyle w:val="BodyText"/>
            </w:pPr>
            <w:r w:rsidRPr="0087685E">
              <w:rPr>
                <w:rFonts w:ascii="Calibri" w:eastAsia="Calibri" w:hAnsi="Calibri"/>
                <w:b/>
                <w:bCs/>
                <w:color w:val="00558C"/>
              </w:rPr>
              <w:t>Definition</w:t>
            </w:r>
          </w:p>
        </w:tc>
      </w:tr>
      <w:tr w:rsidR="0086559F" w:rsidRPr="0087685E" w14:paraId="40C28EA0" w14:textId="77777777" w:rsidTr="0086559F">
        <w:tc>
          <w:tcPr>
            <w:tcW w:w="4868" w:type="dxa"/>
          </w:tcPr>
          <w:p w14:paraId="432A0999" w14:textId="74C6C226" w:rsidR="0086559F" w:rsidRPr="0087685E" w:rsidRDefault="0086559F" w:rsidP="0086559F">
            <w:pPr>
              <w:pStyle w:val="BodyText"/>
            </w:pPr>
            <w:r w:rsidRPr="0087685E">
              <w:t>Actual Plan</w:t>
            </w:r>
          </w:p>
        </w:tc>
        <w:tc>
          <w:tcPr>
            <w:tcW w:w="4868" w:type="dxa"/>
          </w:tcPr>
          <w:p w14:paraId="3EBF0228" w14:textId="08131BD4" w:rsidR="0086559F" w:rsidRPr="0087685E" w:rsidRDefault="0086559F" w:rsidP="0086559F">
            <w:pPr>
              <w:pStyle w:val="BodyText"/>
            </w:pPr>
            <w:r w:rsidRPr="0087685E">
              <w:t>UKC plan calculated close to arrival/departure (e.g. 48–24 h prior), using up-to-date met-ocean and hydrographic forecasts. Updated frequently.</w:t>
            </w:r>
          </w:p>
        </w:tc>
      </w:tr>
      <w:tr w:rsidR="0086559F" w:rsidRPr="0087685E" w14:paraId="33066F97" w14:textId="77777777" w:rsidTr="0086559F">
        <w:tc>
          <w:tcPr>
            <w:tcW w:w="4868" w:type="dxa"/>
          </w:tcPr>
          <w:p w14:paraId="52551763" w14:textId="601F3668" w:rsidR="0086559F" w:rsidRPr="0087685E" w:rsidRDefault="0086559F" w:rsidP="0086559F">
            <w:pPr>
              <w:pStyle w:val="BodyText"/>
            </w:pPr>
            <w:r w:rsidRPr="0087685E">
              <w:t>Almost-non-navigable area</w:t>
            </w:r>
          </w:p>
        </w:tc>
        <w:tc>
          <w:tcPr>
            <w:tcW w:w="4868" w:type="dxa"/>
          </w:tcPr>
          <w:p w14:paraId="256F1F09" w14:textId="28771BEF" w:rsidR="0086559F" w:rsidRPr="0087685E" w:rsidRDefault="0086559F" w:rsidP="0086559F">
            <w:pPr>
              <w:pStyle w:val="BodyText"/>
            </w:pPr>
            <w:r w:rsidRPr="0087685E">
              <w:t>An area where, given current/forecast conditions, the UKC limit is approached but not violated. Reported with the distance above the UKC limit.</w:t>
            </w:r>
          </w:p>
        </w:tc>
      </w:tr>
      <w:tr w:rsidR="0086559F" w:rsidRPr="0087685E" w14:paraId="59324F34" w14:textId="77777777" w:rsidTr="0086559F">
        <w:tc>
          <w:tcPr>
            <w:tcW w:w="4868" w:type="dxa"/>
          </w:tcPr>
          <w:p w14:paraId="6DFCF38A" w14:textId="7C7765BB" w:rsidR="0086559F" w:rsidRPr="0087685E" w:rsidRDefault="0086559F" w:rsidP="0086559F">
            <w:pPr>
              <w:pStyle w:val="BodyText"/>
            </w:pPr>
            <w:r w:rsidRPr="0087685E">
              <w:t>Basic Route</w:t>
            </w:r>
          </w:p>
        </w:tc>
        <w:tc>
          <w:tcPr>
            <w:tcW w:w="4868" w:type="dxa"/>
          </w:tcPr>
          <w:p w14:paraId="1C17D425" w14:textId="0B86A2D5" w:rsidR="0086559F" w:rsidRPr="0087685E" w:rsidRDefault="0086559F" w:rsidP="0086559F">
            <w:pPr>
              <w:pStyle w:val="BodyText"/>
            </w:pPr>
            <w:r w:rsidRPr="0087685E">
              <w:t>A minimal S-421 route fragment carried inside an S-212 underKeelClearanceMessage, containing at least the destination waypoint and ETA, used to drive a pre-plan calculation.</w:t>
            </w:r>
          </w:p>
        </w:tc>
      </w:tr>
      <w:tr w:rsidR="0086559F" w:rsidRPr="0087685E" w14:paraId="30010622" w14:textId="77777777" w:rsidTr="0086559F">
        <w:tc>
          <w:tcPr>
            <w:tcW w:w="4868" w:type="dxa"/>
          </w:tcPr>
          <w:p w14:paraId="2FE63E86" w14:textId="47218E6F" w:rsidR="0086559F" w:rsidRPr="0087685E" w:rsidRDefault="0086559F" w:rsidP="0086559F">
            <w:pPr>
              <w:pStyle w:val="BodyText"/>
            </w:pPr>
            <w:r w:rsidRPr="0087685E">
              <w:t>Control Point</w:t>
            </w:r>
          </w:p>
        </w:tc>
        <w:tc>
          <w:tcPr>
            <w:tcW w:w="4868" w:type="dxa"/>
          </w:tcPr>
          <w:p w14:paraId="2EF960BD" w14:textId="6D6215FB" w:rsidR="0086559F" w:rsidRPr="0087685E" w:rsidRDefault="0086559F" w:rsidP="0086559F">
            <w:pPr>
              <w:pStyle w:val="BodyText"/>
            </w:pPr>
            <w:r w:rsidRPr="0087685E">
              <w:t>A location (typically a waypoint or close to one) along the route for which detailed UKC information is reported in the S-129 plan: distance above UKC limit, expected passing speed and time, local tidal window.</w:t>
            </w:r>
          </w:p>
        </w:tc>
      </w:tr>
      <w:tr w:rsidR="0086559F" w:rsidRPr="0087685E" w14:paraId="203214CC" w14:textId="77777777" w:rsidTr="0086559F">
        <w:tc>
          <w:tcPr>
            <w:tcW w:w="4868" w:type="dxa"/>
          </w:tcPr>
          <w:p w14:paraId="7D513D6A" w14:textId="66F24055" w:rsidR="0086559F" w:rsidRPr="0087685E" w:rsidRDefault="0086559F" w:rsidP="0086559F">
            <w:pPr>
              <w:pStyle w:val="BodyText"/>
            </w:pPr>
            <w:r w:rsidRPr="0087685E">
              <w:t>Detailed Actual Plan</w:t>
            </w:r>
          </w:p>
        </w:tc>
        <w:tc>
          <w:tcPr>
            <w:tcW w:w="4868" w:type="dxa"/>
          </w:tcPr>
          <w:p w14:paraId="30AE0CE9" w14:textId="769AEA59" w:rsidR="0086559F" w:rsidRPr="0087685E" w:rsidRDefault="0086559F" w:rsidP="0086559F">
            <w:pPr>
              <w:pStyle w:val="BodyText"/>
            </w:pPr>
            <w:r w:rsidRPr="0087685E">
              <w:t>An actual plan computed using vessel stability parameters (UC6) in addition to the basic geometric/draught data.</w:t>
            </w:r>
          </w:p>
        </w:tc>
      </w:tr>
      <w:tr w:rsidR="0086559F" w:rsidRPr="0087685E" w14:paraId="15CF721B" w14:textId="77777777" w:rsidTr="0086559F">
        <w:tc>
          <w:tcPr>
            <w:tcW w:w="4868" w:type="dxa"/>
          </w:tcPr>
          <w:p w14:paraId="672105CF" w14:textId="301D40A2" w:rsidR="0086559F" w:rsidRPr="0087685E" w:rsidRDefault="0086559F" w:rsidP="0086559F">
            <w:pPr>
              <w:pStyle w:val="BodyText"/>
            </w:pPr>
            <w:r w:rsidRPr="0087685E">
              <w:t>Global Tidal Window</w:t>
            </w:r>
          </w:p>
        </w:tc>
        <w:tc>
          <w:tcPr>
            <w:tcW w:w="4868" w:type="dxa"/>
          </w:tcPr>
          <w:p w14:paraId="78E8CB62" w14:textId="4354D3D6" w:rsidR="0086559F" w:rsidRPr="0087685E" w:rsidRDefault="0086559F" w:rsidP="0086559F">
            <w:pPr>
              <w:pStyle w:val="BodyText"/>
            </w:pPr>
            <w:r w:rsidRPr="0087685E">
              <w:t>The most restrictive intersection of all local tidal windows along the planned route</w:t>
            </w:r>
            <w:r w:rsidR="00E53FB0" w:rsidRPr="0087685E">
              <w:t xml:space="preserve">, </w:t>
            </w:r>
            <w:r w:rsidRPr="0087685E">
              <w:t>i.e. the time interval during which the vessel can complete the entire transit while respecting the UKC limit.</w:t>
            </w:r>
          </w:p>
        </w:tc>
      </w:tr>
      <w:tr w:rsidR="0086559F" w:rsidRPr="0087685E" w14:paraId="764F9C96" w14:textId="77777777" w:rsidTr="0086559F">
        <w:tc>
          <w:tcPr>
            <w:tcW w:w="4868" w:type="dxa"/>
          </w:tcPr>
          <w:p w14:paraId="18CBD286" w14:textId="18B54252" w:rsidR="0086559F" w:rsidRPr="0087685E" w:rsidRDefault="0086559F" w:rsidP="0086559F">
            <w:pPr>
              <w:pStyle w:val="BodyText"/>
            </w:pPr>
            <w:r w:rsidRPr="0087685E">
              <w:t>Local Tidal Window</w:t>
            </w:r>
          </w:p>
        </w:tc>
        <w:tc>
          <w:tcPr>
            <w:tcW w:w="4868" w:type="dxa"/>
          </w:tcPr>
          <w:p w14:paraId="5E582350" w14:textId="7CBE0DBD" w:rsidR="0086559F" w:rsidRPr="0087685E" w:rsidRDefault="0086559F" w:rsidP="0086559F">
            <w:pPr>
              <w:pStyle w:val="BodyText"/>
            </w:pPr>
            <w:r w:rsidRPr="0087685E">
              <w:t>The time interval during which a specific control point along the route can be safely passed at the vessel's planned draught.</w:t>
            </w:r>
          </w:p>
        </w:tc>
      </w:tr>
      <w:tr w:rsidR="0086559F" w:rsidRPr="0087685E" w14:paraId="660CD777" w14:textId="77777777" w:rsidTr="0086559F">
        <w:tc>
          <w:tcPr>
            <w:tcW w:w="4868" w:type="dxa"/>
          </w:tcPr>
          <w:p w14:paraId="2016839D" w14:textId="22221694" w:rsidR="0086559F" w:rsidRPr="0087685E" w:rsidRDefault="0086559F" w:rsidP="0086559F">
            <w:pPr>
              <w:pStyle w:val="BodyText"/>
            </w:pPr>
            <w:r w:rsidRPr="0087685E">
              <w:t>Non-navigable area</w:t>
            </w:r>
          </w:p>
        </w:tc>
        <w:tc>
          <w:tcPr>
            <w:tcW w:w="4868" w:type="dxa"/>
          </w:tcPr>
          <w:p w14:paraId="1AC3D69C" w14:textId="10C8FC9E" w:rsidR="0086559F" w:rsidRPr="0087685E" w:rsidRDefault="0086559F" w:rsidP="0086559F">
            <w:pPr>
              <w:pStyle w:val="BodyText"/>
            </w:pPr>
            <w:r w:rsidRPr="0087685E">
              <w:t>An area where, given current/forecast conditions, the UKC limit cannot be respected.</w:t>
            </w:r>
          </w:p>
        </w:tc>
      </w:tr>
      <w:tr w:rsidR="0086559F" w:rsidRPr="0087685E" w14:paraId="0FECA3E5" w14:textId="77777777" w:rsidTr="0086559F">
        <w:tc>
          <w:tcPr>
            <w:tcW w:w="4868" w:type="dxa"/>
          </w:tcPr>
          <w:p w14:paraId="1873C47E" w14:textId="098FEC81" w:rsidR="0086559F" w:rsidRPr="0087685E" w:rsidRDefault="0086559F" w:rsidP="0086559F">
            <w:pPr>
              <w:pStyle w:val="BodyText"/>
            </w:pPr>
            <w:r w:rsidRPr="0087685E">
              <w:t>Operational Node</w:t>
            </w:r>
          </w:p>
        </w:tc>
        <w:tc>
          <w:tcPr>
            <w:tcW w:w="4868" w:type="dxa"/>
          </w:tcPr>
          <w:p w14:paraId="2C45E19A" w14:textId="7170BFB1" w:rsidR="0086559F" w:rsidRPr="0087685E" w:rsidRDefault="0086559F" w:rsidP="0086559F">
            <w:pPr>
              <w:pStyle w:val="BodyText"/>
            </w:pPr>
            <w:r w:rsidRPr="0087685E">
              <w:t>A logical entity that performs activities, independent of any physical realisation.</w:t>
            </w:r>
          </w:p>
        </w:tc>
      </w:tr>
      <w:tr w:rsidR="0086559F" w:rsidRPr="0087685E" w14:paraId="3AADDB0D" w14:textId="77777777" w:rsidTr="0086559F">
        <w:tc>
          <w:tcPr>
            <w:tcW w:w="4868" w:type="dxa"/>
          </w:tcPr>
          <w:p w14:paraId="14E7B2CE" w14:textId="0D76D74D" w:rsidR="0086559F" w:rsidRPr="0087685E" w:rsidRDefault="0086559F" w:rsidP="0086559F">
            <w:pPr>
              <w:pStyle w:val="BodyText"/>
            </w:pPr>
            <w:r w:rsidRPr="0087685E">
              <w:t>Pre-plan</w:t>
            </w:r>
          </w:p>
        </w:tc>
        <w:tc>
          <w:tcPr>
            <w:tcW w:w="4868" w:type="dxa"/>
          </w:tcPr>
          <w:p w14:paraId="17C34EAC" w14:textId="232E4AF7" w:rsidR="0086559F" w:rsidRPr="0087685E" w:rsidRDefault="0086559F" w:rsidP="0086559F">
            <w:pPr>
              <w:pStyle w:val="BodyText"/>
            </w:pPr>
            <w:r w:rsidRPr="0087685E">
              <w:t>A high-level UKC computation produced days/weeks in advance, returning either a maximum allowed draught (UC1) or a tidal window (UC2) for the planned voyage.</w:t>
            </w:r>
          </w:p>
        </w:tc>
      </w:tr>
      <w:tr w:rsidR="0086559F" w:rsidRPr="0087685E" w14:paraId="04B61E21" w14:textId="77777777" w:rsidTr="0086559F">
        <w:tc>
          <w:tcPr>
            <w:tcW w:w="4868" w:type="dxa"/>
          </w:tcPr>
          <w:p w14:paraId="144BFFC4" w14:textId="678355AE" w:rsidR="0086559F" w:rsidRPr="0087685E" w:rsidRDefault="0086559F" w:rsidP="0086559F">
            <w:pPr>
              <w:pStyle w:val="BodyText"/>
            </w:pPr>
            <w:r w:rsidRPr="0087685E">
              <w:t>UKC Limit</w:t>
            </w:r>
          </w:p>
        </w:tc>
        <w:tc>
          <w:tcPr>
            <w:tcW w:w="4868" w:type="dxa"/>
          </w:tcPr>
          <w:p w14:paraId="429FBA2D" w14:textId="347AD924" w:rsidR="0086559F" w:rsidRPr="0087685E" w:rsidRDefault="0086559F" w:rsidP="0086559F">
            <w:pPr>
              <w:pStyle w:val="BodyText"/>
            </w:pPr>
            <w:r w:rsidRPr="0087685E">
              <w:t>The minimum vertical distance, defined per fairway / waterway segment, that a vessel's keel must maintain above the seabed for safe passage.</w:t>
            </w:r>
          </w:p>
        </w:tc>
      </w:tr>
    </w:tbl>
    <w:p w14:paraId="7E05B4F0" w14:textId="77777777" w:rsidR="0088772B" w:rsidRPr="0087685E" w:rsidRDefault="0088772B" w:rsidP="0088772B">
      <w:pPr>
        <w:pStyle w:val="BodyText"/>
      </w:pPr>
    </w:p>
    <w:p w14:paraId="71AEB876" w14:textId="28D629A1" w:rsidR="001B55A5" w:rsidRPr="0087685E" w:rsidRDefault="001B55A5" w:rsidP="001B55A5">
      <w:pPr>
        <w:pStyle w:val="Heading1"/>
        <w:rPr>
          <w:lang w:val="en-GB"/>
        </w:rPr>
      </w:pPr>
      <w:bookmarkStart w:id="101" w:name="_Toc232081616"/>
      <w:r w:rsidRPr="0087685E">
        <w:rPr>
          <w:lang w:val="en-GB"/>
        </w:rPr>
        <w:lastRenderedPageBreak/>
        <w:t>Abbreviations</w:t>
      </w:r>
      <w:bookmarkEnd w:id="101"/>
    </w:p>
    <w:p w14:paraId="2EC232DF" w14:textId="77777777" w:rsidR="0006030E" w:rsidRPr="0087685E" w:rsidRDefault="0006030E" w:rsidP="0006030E">
      <w:pPr>
        <w:pStyle w:val="Heading1separationline"/>
      </w:pPr>
    </w:p>
    <w:p w14:paraId="11FEE6FE" w14:textId="77777777" w:rsidR="00D874F4" w:rsidRPr="0087685E" w:rsidRDefault="00D874F4" w:rsidP="003C65E9">
      <w:pPr>
        <w:pStyle w:val="Abbreviations"/>
      </w:pPr>
      <w:r w:rsidRPr="0087685E">
        <w:t>API</w:t>
      </w:r>
      <w:r w:rsidRPr="0087685E">
        <w:tab/>
        <w:t>Application Programming Interface</w:t>
      </w:r>
    </w:p>
    <w:p w14:paraId="305C1B75" w14:textId="77777777" w:rsidR="00A665AF" w:rsidRPr="0087685E" w:rsidRDefault="00A665AF" w:rsidP="00A665AF">
      <w:pPr>
        <w:pStyle w:val="Abbreviations"/>
      </w:pPr>
      <w:r w:rsidRPr="0087685E">
        <w:t>MIR</w:t>
      </w:r>
      <w:r w:rsidRPr="0087685E">
        <w:tab/>
        <w:t>Maritime Identity Registry</w:t>
      </w:r>
    </w:p>
    <w:p w14:paraId="58963384" w14:textId="77777777" w:rsidR="00A665AF" w:rsidRPr="0087685E" w:rsidRDefault="00A665AF" w:rsidP="00A665AF">
      <w:pPr>
        <w:pStyle w:val="Abbreviations"/>
      </w:pPr>
      <w:r w:rsidRPr="0087685E">
        <w:t>MRN</w:t>
      </w:r>
      <w:r w:rsidRPr="0087685E">
        <w:tab/>
        <w:t>Maritime Resource Name</w:t>
      </w:r>
    </w:p>
    <w:p w14:paraId="15432AE5" w14:textId="77777777" w:rsidR="00A665AF" w:rsidRPr="0087685E" w:rsidRDefault="00A665AF" w:rsidP="00A665AF">
      <w:pPr>
        <w:pStyle w:val="Abbreviations"/>
      </w:pPr>
      <w:r w:rsidRPr="0087685E">
        <w:t>MSR</w:t>
      </w:r>
      <w:r w:rsidRPr="0087685E">
        <w:tab/>
        <w:t>Maritime Service Registry</w:t>
      </w:r>
    </w:p>
    <w:p w14:paraId="195E1BA3" w14:textId="77777777" w:rsidR="00A665AF" w:rsidRPr="0087685E" w:rsidRDefault="00A665AF" w:rsidP="00A665AF">
      <w:pPr>
        <w:pStyle w:val="Abbreviations"/>
      </w:pPr>
      <w:r w:rsidRPr="0087685E">
        <w:t>REST</w:t>
      </w:r>
      <w:r w:rsidRPr="0087685E">
        <w:tab/>
        <w:t>REpresentational State Transfer</w:t>
      </w:r>
    </w:p>
    <w:p w14:paraId="4A57087E" w14:textId="77777777" w:rsidR="00A665AF" w:rsidRPr="0087685E" w:rsidRDefault="00A665AF" w:rsidP="00A665AF">
      <w:pPr>
        <w:pStyle w:val="Abbreviations"/>
      </w:pPr>
      <w:r w:rsidRPr="0087685E">
        <w:t>SECOM</w:t>
      </w:r>
      <w:r w:rsidRPr="0087685E">
        <w:tab/>
        <w:t>Secure Communication</w:t>
      </w:r>
    </w:p>
    <w:p w14:paraId="519D4571" w14:textId="4CD141CC" w:rsidR="00F74388" w:rsidRPr="0087685E" w:rsidRDefault="00A665AF" w:rsidP="00A665AF">
      <w:pPr>
        <w:pStyle w:val="Abbreviations"/>
      </w:pPr>
      <w:r w:rsidRPr="0087685E">
        <w:t>UUID</w:t>
      </w:r>
      <w:r w:rsidRPr="0087685E">
        <w:tab/>
        <w:t>Universally Unique IDentifier</w:t>
      </w:r>
    </w:p>
    <w:p w14:paraId="7CEF3170" w14:textId="21E82EE9" w:rsidR="00F74388" w:rsidRPr="0087685E" w:rsidRDefault="00F74388" w:rsidP="00F74388">
      <w:pPr>
        <w:tabs>
          <w:tab w:val="left" w:pos="8774"/>
        </w:tabs>
      </w:pPr>
    </w:p>
    <w:p w14:paraId="613C3A1D" w14:textId="321AB82F" w:rsidR="00942AE3" w:rsidRPr="0087685E" w:rsidRDefault="00942AE3" w:rsidP="00942AE3">
      <w:pPr>
        <w:pStyle w:val="Heading1"/>
        <w:rPr>
          <w:lang w:val="en-GB"/>
        </w:rPr>
      </w:pPr>
      <w:bookmarkStart w:id="102" w:name="_Toc232081617"/>
      <w:r w:rsidRPr="0087685E">
        <w:rPr>
          <w:lang w:val="en-GB"/>
        </w:rPr>
        <w:lastRenderedPageBreak/>
        <w:t>References</w:t>
      </w:r>
      <w:bookmarkEnd w:id="102"/>
    </w:p>
    <w:p w14:paraId="446283BD" w14:textId="77777777" w:rsidR="0006030E" w:rsidRPr="0087685E" w:rsidRDefault="0006030E" w:rsidP="0006030E">
      <w:pPr>
        <w:pStyle w:val="Heading1separationline"/>
      </w:pPr>
    </w:p>
    <w:p w14:paraId="6B4EC86A" w14:textId="47438523" w:rsidR="00293326" w:rsidRPr="0087685E" w:rsidRDefault="00293326">
      <w:pPr>
        <w:pStyle w:val="Referencelist"/>
        <w:numPr>
          <w:ilvl w:val="0"/>
          <w:numId w:val="20"/>
        </w:numPr>
      </w:pPr>
      <w:bookmarkStart w:id="103" w:name="_Ref232078909"/>
      <w:r w:rsidRPr="0087685E">
        <w:t>IALA. 2022. Guideline 1128 on Specification of e-Navigation Technical Services v1.6</w:t>
      </w:r>
      <w:bookmarkEnd w:id="103"/>
    </w:p>
    <w:p w14:paraId="486B797A" w14:textId="05188058" w:rsidR="00293326" w:rsidRPr="00F87D81" w:rsidRDefault="00F87D81">
      <w:pPr>
        <w:pStyle w:val="Referencelist"/>
        <w:numPr>
          <w:ilvl w:val="0"/>
          <w:numId w:val="20"/>
        </w:numPr>
      </w:pPr>
      <w:bookmarkStart w:id="104" w:name="_Ref196552839"/>
      <w:bookmarkStart w:id="105" w:name="_Ref232078281"/>
      <w:r>
        <w:t xml:space="preserve">IALA 2026 SS0005 </w:t>
      </w:r>
      <w:r w:rsidR="00293326" w:rsidRPr="00F87D81">
        <w:t xml:space="preserve">Technical Service Specification for </w:t>
      </w:r>
      <w:r w:rsidR="009550B4" w:rsidRPr="00F87D81">
        <w:t>UKC Digital Service</w:t>
      </w:r>
      <w:r w:rsidR="00293326" w:rsidRPr="00F87D81">
        <w:t xml:space="preserve"> v1.</w:t>
      </w:r>
      <w:bookmarkEnd w:id="104"/>
      <w:r w:rsidR="009550B4" w:rsidRPr="00F87D81">
        <w:t>0</w:t>
      </w:r>
      <w:bookmarkEnd w:id="105"/>
    </w:p>
    <w:p w14:paraId="094B98EE" w14:textId="77777777" w:rsidR="00526A15" w:rsidRPr="0087685E" w:rsidRDefault="00526A15">
      <w:pPr>
        <w:pStyle w:val="Referencelist"/>
        <w:numPr>
          <w:ilvl w:val="0"/>
          <w:numId w:val="20"/>
        </w:numPr>
      </w:pPr>
      <w:bookmarkStart w:id="106" w:name="_Ref196552851"/>
      <w:r w:rsidRPr="0087685E">
        <w:t>IMO 2024. MSC.1CIRC.1610REV.1 INITIAL DESCRIPTIONS OF MARITIME SERVICES IN THE CONTEXT OF E-NAVIGATION https://wwwcdn.imo.org/localresources/en/OurWork/Safety/Documents/enavigation/MSC.1-CIRC.1610%20- %20Initial%20Descriptions%20Of%20Maritime%20ServicesIn%20The%20Context%20Of%20E-Navigation%20(Secretariat)%20(1).pdf</w:t>
      </w:r>
      <w:bookmarkEnd w:id="106"/>
    </w:p>
    <w:p w14:paraId="103690CB" w14:textId="59E86384" w:rsidR="00293326" w:rsidRPr="0087685E" w:rsidRDefault="00293326">
      <w:pPr>
        <w:pStyle w:val="Referencelist"/>
        <w:numPr>
          <w:ilvl w:val="0"/>
          <w:numId w:val="20"/>
        </w:numPr>
      </w:pPr>
      <w:bookmarkStart w:id="107" w:name="_Ref196552873"/>
      <w:r w:rsidRPr="0087685E">
        <w:t>IEC 63173-2 SECOM  Committee Draft 80/</w:t>
      </w:r>
      <w:r w:rsidR="005D217E" w:rsidRPr="0087685E">
        <w:t>2532</w:t>
      </w:r>
      <w:r w:rsidRPr="0087685E">
        <w:t>/</w:t>
      </w:r>
      <w:r w:rsidR="005D217E" w:rsidRPr="0087685E">
        <w:t>PCC</w:t>
      </w:r>
      <w:bookmarkEnd w:id="107"/>
    </w:p>
    <w:p w14:paraId="185D7C69" w14:textId="77777777" w:rsidR="00293326" w:rsidRPr="0087685E" w:rsidRDefault="00293326">
      <w:pPr>
        <w:pStyle w:val="Referencelist"/>
        <w:numPr>
          <w:ilvl w:val="0"/>
          <w:numId w:val="20"/>
        </w:numPr>
      </w:pPr>
      <w:bookmarkStart w:id="108" w:name="_Ref196553075"/>
      <w:r w:rsidRPr="0087685E">
        <w:t>SECOM Service Interface OpenAPI</w:t>
      </w:r>
      <w:bookmarkEnd w:id="108"/>
      <w:r w:rsidRPr="0087685E">
        <w:t xml:space="preserve"> </w:t>
      </w:r>
    </w:p>
    <w:p w14:paraId="645CCCEA" w14:textId="77777777" w:rsidR="00940274" w:rsidRPr="0087685E" w:rsidRDefault="00940274">
      <w:pPr>
        <w:pStyle w:val="Referencelist"/>
        <w:numPr>
          <w:ilvl w:val="0"/>
          <w:numId w:val="20"/>
        </w:numPr>
      </w:pPr>
      <w:r w:rsidRPr="0087685E">
        <w:t>IHO. 2024. Universal Hydrographic Data Model Standard S-100 5.2.0</w:t>
      </w:r>
    </w:p>
    <w:p w14:paraId="5B3DC262" w14:textId="77777777" w:rsidR="00293326" w:rsidRPr="0087685E" w:rsidRDefault="00293326">
      <w:pPr>
        <w:pStyle w:val="Referencelist"/>
        <w:numPr>
          <w:ilvl w:val="0"/>
          <w:numId w:val="20"/>
        </w:numPr>
      </w:pPr>
      <w:r w:rsidRPr="0087685E">
        <w:t>NIST Digital Signature Standard (DSS–FIPS Publication 186)</w:t>
      </w:r>
    </w:p>
    <w:p w14:paraId="6B571366" w14:textId="77777777" w:rsidR="00293326" w:rsidRPr="0087685E" w:rsidRDefault="00293326">
      <w:pPr>
        <w:pStyle w:val="Referencelist"/>
        <w:numPr>
          <w:ilvl w:val="0"/>
          <w:numId w:val="20"/>
        </w:numPr>
      </w:pPr>
      <w:r w:rsidRPr="0087685E">
        <w:t>RFC 9110 HTTP Semantics</w:t>
      </w:r>
    </w:p>
    <w:p w14:paraId="06901C2E" w14:textId="0528AB3A" w:rsidR="00293326" w:rsidRPr="0087685E" w:rsidRDefault="00293326">
      <w:pPr>
        <w:pStyle w:val="Referencelist"/>
        <w:numPr>
          <w:ilvl w:val="0"/>
          <w:numId w:val="20"/>
        </w:numPr>
      </w:pPr>
      <w:bookmarkStart w:id="109" w:name="_Ref196552959"/>
      <w:r w:rsidRPr="0087685E">
        <w:t>IEC 63173-1 S-421 Route Plan based on S-100 Committee Draft 80/</w:t>
      </w:r>
      <w:r w:rsidR="000E3FEF" w:rsidRPr="0087685E">
        <w:t>2542</w:t>
      </w:r>
      <w:r w:rsidR="005D217E" w:rsidRPr="0087685E">
        <w:t>/PCC</w:t>
      </w:r>
      <w:bookmarkEnd w:id="109"/>
    </w:p>
    <w:p w14:paraId="6195C862" w14:textId="4C539D2B" w:rsidR="00293326" w:rsidRPr="0087685E" w:rsidRDefault="00293326">
      <w:pPr>
        <w:pStyle w:val="Referencelist"/>
        <w:numPr>
          <w:ilvl w:val="0"/>
          <w:numId w:val="20"/>
        </w:numPr>
      </w:pPr>
      <w:bookmarkStart w:id="110" w:name="_Ref196553041"/>
      <w:r w:rsidRPr="0087685E">
        <w:t>IALA</w:t>
      </w:r>
      <w:r w:rsidR="00940274" w:rsidRPr="0087685E">
        <w:t>. 2022</w:t>
      </w:r>
      <w:r w:rsidRPr="0087685E">
        <w:t xml:space="preserve"> Guideline G1183 Provision of Maritime Identities v1.1</w:t>
      </w:r>
      <w:bookmarkEnd w:id="110"/>
    </w:p>
    <w:p w14:paraId="20D0A529" w14:textId="0B59EACB" w:rsidR="00F87D81" w:rsidRDefault="00293326" w:rsidP="00F87D81">
      <w:pPr>
        <w:pStyle w:val="Referencelist"/>
      </w:pPr>
      <w:bookmarkStart w:id="111" w:name="_Ref196552948"/>
      <w:r w:rsidRPr="0087685E">
        <w:t>IALA Guideline GXXXX Maritime Service Registry Technical Specification v1.0</w:t>
      </w:r>
      <w:bookmarkStart w:id="112" w:name="_Ref223597422"/>
      <w:bookmarkEnd w:id="111"/>
    </w:p>
    <w:p w14:paraId="049FA127" w14:textId="77777777" w:rsidR="00F87D81" w:rsidRDefault="00F87D81" w:rsidP="00F87D81">
      <w:pPr>
        <w:pStyle w:val="Referencelist"/>
      </w:pPr>
      <w:bookmarkStart w:id="113" w:name="_Ref223600783"/>
      <w:r>
        <w:t xml:space="preserve">IALA. 2025. </w:t>
      </w:r>
      <w:r w:rsidRPr="00C5009E">
        <w:t>SS0002</w:t>
      </w:r>
      <w:r>
        <w:t>, Service specification for VTS – Vessel Route Exchange, Edition 1.1</w:t>
      </w:r>
      <w:bookmarkEnd w:id="113"/>
    </w:p>
    <w:p w14:paraId="57A7A2CE" w14:textId="30EE49B9" w:rsidR="00F87D81" w:rsidRDefault="00F87D81" w:rsidP="00F87D81">
      <w:pPr>
        <w:pStyle w:val="Referencelist"/>
      </w:pPr>
      <w:bookmarkStart w:id="114" w:name="_Ref232078522"/>
      <w:r>
        <w:t xml:space="preserve">IHO. 2024. </w:t>
      </w:r>
      <w:r w:rsidRPr="00276C57">
        <w:t>Under Keel Clearance Management Product Specification</w:t>
      </w:r>
      <w:r>
        <w:t>, Edition 2.0.0, Dec 2024</w:t>
      </w:r>
      <w:bookmarkEnd w:id="112"/>
      <w:bookmarkEnd w:id="114"/>
    </w:p>
    <w:p w14:paraId="03CEBDE9" w14:textId="31425779" w:rsidR="00F87D81" w:rsidRPr="00C534B6" w:rsidRDefault="00C534B6" w:rsidP="00F87D81">
      <w:pPr>
        <w:pStyle w:val="Referencelist"/>
        <w:rPr>
          <w:lang w:val="en-US"/>
        </w:rPr>
      </w:pPr>
      <w:bookmarkStart w:id="115" w:name="_Ref232078646"/>
      <w:r w:rsidRPr="00C534B6">
        <w:rPr>
          <w:lang w:val="en-US"/>
        </w:rPr>
        <w:t xml:space="preserve">IALA TBD SSXXXX </w:t>
      </w:r>
      <w:r w:rsidR="00F87D81" w:rsidRPr="00C534B6">
        <w:rPr>
          <w:lang w:val="en-US"/>
        </w:rPr>
        <w:t>S-212</w:t>
      </w:r>
      <w:bookmarkEnd w:id="115"/>
      <w:r w:rsidRPr="00C534B6">
        <w:rPr>
          <w:lang w:val="en-US"/>
        </w:rPr>
        <w:t xml:space="preserve"> specif</w:t>
      </w:r>
      <w:r>
        <w:rPr>
          <w:lang w:val="en-US"/>
        </w:rPr>
        <w:t>ications</w:t>
      </w:r>
    </w:p>
    <w:p w14:paraId="10796471" w14:textId="12AE219B" w:rsidR="00732C74" w:rsidRPr="0087685E" w:rsidRDefault="00754ECD" w:rsidP="00754ECD">
      <w:pPr>
        <w:pStyle w:val="Heading1"/>
        <w:rPr>
          <w:lang w:val="en-GB"/>
        </w:rPr>
      </w:pPr>
      <w:bookmarkStart w:id="116" w:name="_Toc232081618"/>
      <w:r w:rsidRPr="0087685E">
        <w:rPr>
          <w:lang w:val="en-GB"/>
        </w:rPr>
        <w:lastRenderedPageBreak/>
        <w:t xml:space="preserve">Appendix </w:t>
      </w:r>
      <w:r w:rsidR="00D1503F" w:rsidRPr="0087685E">
        <w:rPr>
          <w:lang w:val="en-GB"/>
        </w:rPr>
        <w:t xml:space="preserve">1 </w:t>
      </w:r>
      <w:r w:rsidRPr="0087685E">
        <w:rPr>
          <w:lang w:val="en-GB"/>
        </w:rPr>
        <w:t>– Service Design Template OPENAPI (SWAGGER) in JSON</w:t>
      </w:r>
      <w:bookmarkEnd w:id="116"/>
    </w:p>
    <w:p w14:paraId="73712F86" w14:textId="77777777" w:rsidR="00754ECD" w:rsidRPr="0087685E" w:rsidRDefault="00754ECD" w:rsidP="00754ECD">
      <w:pPr>
        <w:pStyle w:val="Heading1separationline"/>
      </w:pPr>
    </w:p>
    <w:p w14:paraId="6EF2BCA9" w14:textId="5DDAA98D" w:rsidR="00F11902" w:rsidRPr="0087685E" w:rsidRDefault="00F11902" w:rsidP="00F11902">
      <w:pPr>
        <w:pStyle w:val="BodyText"/>
      </w:pPr>
      <w:r w:rsidRPr="0087685E">
        <w:t xml:space="preserve">The OpenAPI definition for the SECOM REST interfaces is provided by IEC 63173-2 </w:t>
      </w:r>
      <w:r w:rsidR="00C534B6">
        <w:fldChar w:fldCharType="begin"/>
      </w:r>
      <w:r w:rsidR="00C534B6">
        <w:instrText xml:space="preserve"> REF _Ref196553075 \r \h </w:instrText>
      </w:r>
      <w:r w:rsidR="00C534B6">
        <w:fldChar w:fldCharType="separate"/>
      </w:r>
      <w:r w:rsidR="006D1AD7">
        <w:t>[5]</w:t>
      </w:r>
      <w:r w:rsidR="00C534B6">
        <w:fldChar w:fldCharType="end"/>
      </w:r>
      <w:r w:rsidRPr="0087685E">
        <w:t>. Implementations of this design shall publish an OpenAPI document derived from the SECOM OpenAPI in which:</w:t>
      </w:r>
    </w:p>
    <w:p w14:paraId="713C849F" w14:textId="77777777" w:rsidR="00F11902" w:rsidRPr="0087685E" w:rsidRDefault="00F11902" w:rsidP="00F11902">
      <w:pPr>
        <w:pStyle w:val="Bullet1"/>
      </w:pPr>
      <w:r w:rsidRPr="0087685E">
        <w:t>the dataProductType enumeration is restricted to S-129 and S-212;</w:t>
      </w:r>
    </w:p>
    <w:p w14:paraId="39B8B0E3" w14:textId="77777777" w:rsidR="00F11902" w:rsidRPr="0087685E" w:rsidRDefault="00F11902" w:rsidP="00F11902">
      <w:pPr>
        <w:pStyle w:val="Bullet1"/>
      </w:pPr>
      <w:r w:rsidRPr="0087685E">
        <w:t>the unused interfaces (Get, GetSummary, Access, AccessNotification) are either omitted or documented as returning HTTP 501;</w:t>
      </w:r>
    </w:p>
    <w:p w14:paraId="7D66C84E" w14:textId="37A45CEB" w:rsidR="00F11902" w:rsidRPr="0087685E" w:rsidRDefault="00F11902" w:rsidP="00F11902">
      <w:pPr>
        <w:pStyle w:val="Bullet1"/>
      </w:pPr>
      <w:r w:rsidRPr="0087685E">
        <w:t>the Capability response payload exposes the four UKC service-level flags listed in §</w:t>
      </w:r>
      <w:r w:rsidR="00F87D81">
        <w:fldChar w:fldCharType="begin"/>
      </w:r>
      <w:r w:rsidR="00F87D81">
        <w:instrText xml:space="preserve"> REF _Ref232078239 \r \h </w:instrText>
      </w:r>
      <w:r w:rsidR="00F87D81">
        <w:fldChar w:fldCharType="separate"/>
      </w:r>
      <w:r w:rsidR="006D1AD7">
        <w:t>6.10</w:t>
      </w:r>
      <w:r w:rsidR="00F87D81">
        <w:fldChar w:fldCharType="end"/>
      </w:r>
      <w:r w:rsidRPr="0087685E">
        <w:t>;</w:t>
      </w:r>
    </w:p>
    <w:p w14:paraId="0B0171CD" w14:textId="6B1F625A" w:rsidR="00754ECD" w:rsidRPr="0087685E" w:rsidRDefault="00F11902" w:rsidP="00F11902">
      <w:pPr>
        <w:pStyle w:val="Bullet1"/>
      </w:pPr>
      <w:r w:rsidRPr="0087685E">
        <w:t>per-instance constraints (max payload size for Upload before UploadLink is required, throttling limits, supported S-129/S-212 versions) are documented.</w:t>
      </w:r>
    </w:p>
    <w:p w14:paraId="2D54FECF" w14:textId="77777777" w:rsidR="00F11902" w:rsidRPr="0087685E" w:rsidRDefault="00F11902" w:rsidP="00754ECD">
      <w:pPr>
        <w:pStyle w:val="BodyText"/>
      </w:pPr>
    </w:p>
    <w:p w14:paraId="6809068A" w14:textId="77777777" w:rsidR="00F11902" w:rsidRPr="0087685E" w:rsidRDefault="00F11902" w:rsidP="00754ECD">
      <w:pPr>
        <w:pStyle w:val="BodyText"/>
      </w:pPr>
    </w:p>
    <w:p w14:paraId="7CC5DBE7" w14:textId="2A10BD87" w:rsidR="00BA0D7B" w:rsidRPr="0087685E" w:rsidRDefault="00BA0D7B" w:rsidP="00BA0D7B">
      <w:pPr>
        <w:pStyle w:val="Heading1"/>
        <w:rPr>
          <w:lang w:val="en-GB"/>
        </w:rPr>
      </w:pPr>
      <w:bookmarkStart w:id="117" w:name="_Toc232081619"/>
      <w:r w:rsidRPr="0087685E">
        <w:rPr>
          <w:lang w:val="en-GB"/>
        </w:rPr>
        <w:lastRenderedPageBreak/>
        <w:t>Appendix 2 – Guidance on Implementation</w:t>
      </w:r>
      <w:bookmarkEnd w:id="117"/>
    </w:p>
    <w:p w14:paraId="407182AC" w14:textId="77777777" w:rsidR="00BA0D7B" w:rsidRPr="0087685E" w:rsidRDefault="00BA0D7B" w:rsidP="00BA0D7B">
      <w:pPr>
        <w:pStyle w:val="Heading1separationline"/>
      </w:pPr>
    </w:p>
    <w:p w14:paraId="55A5BEB9" w14:textId="602743B0" w:rsidR="00BA0D7B" w:rsidRPr="0087685E" w:rsidRDefault="008969A7" w:rsidP="00BA0D7B">
      <w:pPr>
        <w:pStyle w:val="BodyText"/>
      </w:pPr>
      <w:r w:rsidRPr="0087685E">
        <w:t>More information can be found in ref</w:t>
      </w:r>
      <w:r w:rsidR="005F5015" w:rsidRPr="0087685E">
        <w:t xml:space="preserve"> </w:t>
      </w:r>
      <w:r w:rsidR="005F5015" w:rsidRPr="0087685E">
        <w:fldChar w:fldCharType="begin"/>
      </w:r>
      <w:r w:rsidR="005F5015" w:rsidRPr="0087685E">
        <w:instrText xml:space="preserve"> REF _Ref196552873 \r \h </w:instrText>
      </w:r>
      <w:r w:rsidR="005F5015" w:rsidRPr="0087685E">
        <w:fldChar w:fldCharType="separate"/>
      </w:r>
      <w:r w:rsidR="006D1AD7">
        <w:t>[4]</w:t>
      </w:r>
      <w:r w:rsidR="005F5015" w:rsidRPr="0087685E">
        <w:fldChar w:fldCharType="end"/>
      </w:r>
    </w:p>
    <w:sectPr w:rsidR="00BA0D7B" w:rsidRPr="0087685E" w:rsidSect="00176A62">
      <w:headerReference w:type="even" r:id="rId34"/>
      <w:headerReference w:type="default" r:id="rId35"/>
      <w:headerReference w:type="first" r:id="rId36"/>
      <w:footerReference w:type="first" r:id="rId37"/>
      <w:pgSz w:w="11906" w:h="16838" w:code="9"/>
      <w:pgMar w:top="1276" w:right="1080" w:bottom="1440" w:left="1080" w:header="454" w:footer="313"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 w:author="Ramin Miraftabi" w:date="2026-06-18T14:01:00Z" w:initials="RM">
    <w:p w14:paraId="216823AE" w14:textId="77777777" w:rsidR="00F0542E" w:rsidRDefault="00F0542E" w:rsidP="00F0542E">
      <w:pPr>
        <w:jc w:val="left"/>
      </w:pPr>
      <w:r>
        <w:rPr>
          <w:rStyle w:val="CommentReference"/>
        </w:rPr>
        <w:annotationRef/>
      </w:r>
      <w:r>
        <w:rPr>
          <w:sz w:val="20"/>
        </w:rPr>
        <w:t>Under Keel Clearance (UKC)</w:t>
      </w:r>
    </w:p>
  </w:comment>
  <w:comment w:id="5" w:author="Ramin Miraftabi" w:date="2026-06-18T14:33:00Z" w:initials="RM">
    <w:p w14:paraId="6881DF6F" w14:textId="77777777" w:rsidR="00225B3C" w:rsidRDefault="00225B3C" w:rsidP="00225B3C">
      <w:pPr>
        <w:jc w:val="left"/>
      </w:pPr>
      <w:r>
        <w:rPr>
          <w:rStyle w:val="CommentReference"/>
        </w:rPr>
        <w:annotationRef/>
      </w:r>
      <w:r>
        <w:rPr>
          <w:sz w:val="20"/>
        </w:rPr>
        <w:t>Define the acronym here just for ease of reading.</w:t>
      </w:r>
    </w:p>
  </w:comment>
  <w:comment w:id="9" w:author="Ramin Miraftabi" w:date="2026-06-18T14:34:00Z" w:initials="RM">
    <w:p w14:paraId="11DC2347" w14:textId="77777777" w:rsidR="002F434E" w:rsidRDefault="002F434E" w:rsidP="002F434E">
      <w:pPr>
        <w:jc w:val="left"/>
      </w:pPr>
      <w:r>
        <w:rPr>
          <w:rStyle w:val="CommentReference"/>
        </w:rPr>
        <w:annotationRef/>
      </w:r>
      <w:r>
        <w:rPr>
          <w:sz w:val="20"/>
        </w:rPr>
        <w:t>IALA S-212 and not IHO. S-2xx are IALA owned.</w:t>
      </w:r>
    </w:p>
  </w:comment>
  <w:comment w:id="10" w:author="Ramin Miraftabi" w:date="2026-06-18T14:35:00Z" w:initials="RM">
    <w:p w14:paraId="34B92A76" w14:textId="77777777" w:rsidR="002F434E" w:rsidRDefault="002F434E" w:rsidP="002F434E">
      <w:pPr>
        <w:jc w:val="left"/>
      </w:pPr>
      <w:r>
        <w:rPr>
          <w:rStyle w:val="CommentReference"/>
        </w:rPr>
        <w:annotationRef/>
      </w:r>
      <w:r>
        <w:rPr>
          <w:sz w:val="20"/>
        </w:rPr>
        <w:t>Change footnote to reference SECOM ed2</w:t>
      </w:r>
    </w:p>
  </w:comment>
  <w:comment w:id="12" w:author="Ramin Miraftabi" w:date="2026-06-24T13:04:00Z" w:initials="RM">
    <w:p w14:paraId="71DE11E0" w14:textId="77777777" w:rsidR="00382377" w:rsidRDefault="00382377" w:rsidP="00382377">
      <w:pPr>
        <w:jc w:val="left"/>
      </w:pPr>
      <w:r>
        <w:rPr>
          <w:rStyle w:val="CommentReference"/>
        </w:rPr>
        <w:annotationRef/>
      </w:r>
      <w:r>
        <w:rPr>
          <w:sz w:val="20"/>
        </w:rPr>
        <w:t>This is not a template, remove</w:t>
      </w:r>
    </w:p>
  </w:comment>
  <w:comment w:id="18" w:author="Ramin Miraftabi" w:date="2026-06-18T14:37:00Z" w:initials="RM">
    <w:p w14:paraId="365CF2E0" w14:textId="35E5F1D2" w:rsidR="002F434E" w:rsidRDefault="002F434E" w:rsidP="002F434E">
      <w:pPr>
        <w:jc w:val="left"/>
      </w:pPr>
      <w:r>
        <w:rPr>
          <w:rStyle w:val="CommentReference"/>
        </w:rPr>
        <w:annotationRef/>
      </w:r>
      <w:r>
        <w:rPr>
          <w:sz w:val="20"/>
        </w:rPr>
        <w:t>This implies that the vessel system must be able to server as HTTP server as well. Maybe better to formulate e.g. "vessel system or its shore based proxy" to clarify that HTTP server may be on shore.</w:t>
      </w:r>
    </w:p>
  </w:comment>
  <w:comment w:id="22" w:author="Ramin Miraftabi" w:date="2026-06-18T14:38:00Z" w:initials="RM">
    <w:p w14:paraId="57E9C1A9" w14:textId="77777777" w:rsidR="002F434E" w:rsidRDefault="002F434E" w:rsidP="002F434E">
      <w:pPr>
        <w:jc w:val="left"/>
      </w:pPr>
      <w:r>
        <w:rPr>
          <w:rStyle w:val="CommentReference"/>
        </w:rPr>
        <w:annotationRef/>
      </w:r>
      <w:r>
        <w:rPr>
          <w:sz w:val="20"/>
        </w:rPr>
        <w:t>Ed2 recommends only TLS 1.3</w:t>
      </w:r>
    </w:p>
  </w:comment>
  <w:comment w:id="24" w:author="Ramin Miraftabi" w:date="2026-06-18T14:39:00Z" w:initials="RM">
    <w:p w14:paraId="533DB9D5" w14:textId="77777777" w:rsidR="002F434E" w:rsidRDefault="002F434E" w:rsidP="002F434E">
      <w:pPr>
        <w:jc w:val="left"/>
      </w:pPr>
      <w:r>
        <w:rPr>
          <w:rStyle w:val="CommentReference"/>
        </w:rPr>
        <w:annotationRef/>
      </w:r>
      <w:r>
        <w:rPr>
          <w:sz w:val="20"/>
        </w:rPr>
        <w:t>This and following should probably also refer to SECOM ed2 - IEC only supports edition numbers and not x.y.z</w:t>
      </w:r>
    </w:p>
  </w:comment>
  <w:comment w:id="25" w:author="Ramin Miraftabi" w:date="2026-06-24T13:05:00Z" w:initials="RM">
    <w:p w14:paraId="3A8C6432" w14:textId="77777777" w:rsidR="00382377" w:rsidRDefault="00382377" w:rsidP="00382377">
      <w:pPr>
        <w:jc w:val="left"/>
      </w:pPr>
      <w:r>
        <w:rPr>
          <w:rStyle w:val="CommentReference"/>
        </w:rPr>
        <w:annotationRef/>
      </w:r>
      <w:r>
        <w:rPr>
          <w:sz w:val="20"/>
        </w:rPr>
        <w:t xml:space="preserve">Is encryption actually required to even be optional? </w:t>
      </w:r>
    </w:p>
  </w:comment>
  <w:comment w:id="26" w:author="Ramin Miraftabi" w:date="2026-06-18T14:39:00Z" w:initials="RM">
    <w:p w14:paraId="28114869" w14:textId="2EE3F009" w:rsidR="002F434E" w:rsidRDefault="002F434E" w:rsidP="002F434E">
      <w:pPr>
        <w:jc w:val="left"/>
      </w:pPr>
      <w:r>
        <w:rPr>
          <w:rStyle w:val="CommentReference"/>
        </w:rPr>
        <w:annotationRef/>
      </w:r>
      <w:r>
        <w:rPr>
          <w:sz w:val="20"/>
        </w:rPr>
        <w:t>ExchangeSets are by definiton zip-packages but not necessarily compressed.</w:t>
      </w:r>
    </w:p>
  </w:comment>
  <w:comment w:id="38" w:author="Ramin Miraftabi" w:date="2026-06-18T14:44:00Z" w:initials="RM">
    <w:p w14:paraId="72A43224" w14:textId="77777777" w:rsidR="00652F30" w:rsidRDefault="00652F30" w:rsidP="00652F30">
      <w:pPr>
        <w:jc w:val="left"/>
      </w:pPr>
      <w:r>
        <w:rPr>
          <w:rStyle w:val="CommentReference"/>
        </w:rPr>
        <w:annotationRef/>
      </w:r>
      <w:r>
        <w:rPr>
          <w:sz w:val="20"/>
        </w:rPr>
        <w:t>This should also include a reference to G1191 for more details.</w:t>
      </w:r>
    </w:p>
  </w:comment>
  <w:comment w:id="40" w:author="Ramin Miraftabi" w:date="2026-06-18T14:47:00Z" w:initials="RM">
    <w:p w14:paraId="30F22A5C" w14:textId="77777777" w:rsidR="00652F30" w:rsidRDefault="00652F30" w:rsidP="00652F30">
      <w:pPr>
        <w:jc w:val="left"/>
      </w:pPr>
      <w:r>
        <w:rPr>
          <w:rStyle w:val="CommentReference"/>
        </w:rPr>
        <w:annotationRef/>
      </w:r>
      <w:r>
        <w:rPr>
          <w:sz w:val="20"/>
        </w:rPr>
        <w:t>This section  could be more focused on just desribing the data model and used elements (required or optional) and leave the actual when something is required and when not to the requirements / use case descriptions.</w:t>
      </w:r>
    </w:p>
  </w:comment>
  <w:comment w:id="45" w:author="Ramin Miraftabi" w:date="2026-06-18T14:50:00Z" w:initials="RM">
    <w:p w14:paraId="613AB8C5" w14:textId="77777777" w:rsidR="00652F30" w:rsidRDefault="00652F30" w:rsidP="00652F30">
      <w:pPr>
        <w:jc w:val="left"/>
      </w:pPr>
      <w:r>
        <w:rPr>
          <w:rStyle w:val="CommentReference"/>
        </w:rPr>
        <w:annotationRef/>
      </w:r>
      <w:r>
        <w:rPr>
          <w:sz w:val="20"/>
        </w:rPr>
        <w:t>This would probably benefit from actual dialogue with ECDIS manufacturers. ECDIS by default understands ExchangeSets (and datasets) that S-129 can be quite easily packaged in. It might be valuable to define that incoming data to service should be plain GML, but the S-129 response is delivered in an ExchangeSet.</w:t>
      </w:r>
    </w:p>
  </w:comment>
  <w:comment w:id="48" w:author="Ramin Miraftabi" w:date="2026-06-18T14:50:00Z" w:initials="RM">
    <w:p w14:paraId="0B95AA83" w14:textId="77777777" w:rsidR="00652F30" w:rsidRDefault="00652F30" w:rsidP="00652F30">
      <w:pPr>
        <w:jc w:val="left"/>
      </w:pPr>
      <w:r>
        <w:rPr>
          <w:rStyle w:val="CommentReference"/>
        </w:rPr>
        <w:annotationRef/>
      </w:r>
      <w:r>
        <w:rPr>
          <w:sz w:val="20"/>
        </w:rPr>
        <w:t>extended format and compatible with XML datetime</w:t>
      </w:r>
    </w:p>
  </w:comment>
  <w:comment w:id="50" w:author="Ramin Miraftabi" w:date="2026-06-18T14:51:00Z" w:initials="RM">
    <w:p w14:paraId="65DEDC7A" w14:textId="77777777" w:rsidR="00652F30" w:rsidRDefault="00652F30" w:rsidP="00652F30">
      <w:pPr>
        <w:jc w:val="left"/>
      </w:pPr>
      <w:r>
        <w:rPr>
          <w:rStyle w:val="CommentReference"/>
        </w:rPr>
        <w:annotationRef/>
      </w:r>
      <w:r>
        <w:rPr>
          <w:sz w:val="20"/>
        </w:rPr>
        <w:t>what is actualUpdate?</w:t>
      </w:r>
    </w:p>
  </w:comment>
  <w:comment w:id="59" w:author="Ramin Miraftabi" w:date="2026-06-24T09:17:00Z" w:initials="RM">
    <w:p w14:paraId="4BAA05C0" w14:textId="77777777" w:rsidR="00711389" w:rsidRDefault="00711389" w:rsidP="00711389">
      <w:pPr>
        <w:jc w:val="left"/>
      </w:pPr>
      <w:r>
        <w:rPr>
          <w:rStyle w:val="CommentReference"/>
        </w:rPr>
        <w:annotationRef/>
      </w:r>
      <w:r>
        <w:rPr>
          <w:sz w:val="20"/>
        </w:rPr>
        <w:t>What does this basic route look like if it is not S-421? Just a note also that we will discuss in the intersessional, the current S-421 that is being worked on is absolute junk. The schema I created was not accepted because it would lead to too many changes and thus we have a schema that currently does not work for any kind of object binding (E.g. jaxb and others)</w:t>
      </w:r>
    </w:p>
  </w:comment>
  <w:comment w:id="63" w:author="Ramin Miraftabi" w:date="2026-06-24T09:20:00Z" w:initials="RM">
    <w:p w14:paraId="6CE4248C" w14:textId="77777777" w:rsidR="00711389" w:rsidRDefault="00711389" w:rsidP="00711389">
      <w:pPr>
        <w:jc w:val="left"/>
      </w:pPr>
      <w:r>
        <w:rPr>
          <w:rStyle w:val="CommentReference"/>
        </w:rPr>
        <w:annotationRef/>
      </w:r>
      <w:r>
        <w:rPr>
          <w:sz w:val="20"/>
        </w:rPr>
        <w:t>This routeId must be the same as was sent to the service from the vessel</w:t>
      </w:r>
    </w:p>
  </w:comment>
  <w:comment w:id="64" w:author="Ramin Miraftabi" w:date="2026-06-24T09:25:00Z" w:initials="RM">
    <w:p w14:paraId="3ACF2EC9" w14:textId="77777777" w:rsidR="00711389" w:rsidRDefault="00711389" w:rsidP="00711389">
      <w:pPr>
        <w:jc w:val="left"/>
      </w:pPr>
      <w:r>
        <w:rPr>
          <w:rStyle w:val="CommentReference"/>
        </w:rPr>
        <w:annotationRef/>
      </w:r>
      <w:r>
        <w:rPr>
          <w:sz w:val="20"/>
        </w:rPr>
        <w:t xml:space="preserve">From a cyber-security standpoint even though SECOM says callbackEndpoint is optional, in services I think we should require it. </w:t>
      </w:r>
    </w:p>
  </w:comment>
  <w:comment w:id="69" w:author="Ramin Miraftabi" w:date="2026-06-24T09:35:00Z" w:initials="RM">
    <w:p w14:paraId="59262B95" w14:textId="77777777" w:rsidR="007E2CFE" w:rsidRDefault="007E2CFE" w:rsidP="007E2CFE">
      <w:pPr>
        <w:jc w:val="left"/>
      </w:pPr>
      <w:r>
        <w:rPr>
          <w:rStyle w:val="CommentReference"/>
        </w:rPr>
        <w:annotationRef/>
      </w:r>
      <w:r>
        <w:rPr>
          <w:sz w:val="20"/>
        </w:rPr>
        <w:t>We use RFC2119 terms, so this should be must</w:t>
      </w:r>
    </w:p>
  </w:comment>
  <w:comment w:id="70" w:author="Ramin Miraftabi" w:date="2026-06-24T09:36:00Z" w:initials="RM">
    <w:p w14:paraId="77F33AC2" w14:textId="77777777" w:rsidR="007E2CFE" w:rsidRDefault="007E2CFE" w:rsidP="007E2CFE">
      <w:pPr>
        <w:jc w:val="left"/>
      </w:pPr>
      <w:r>
        <w:rPr>
          <w:rStyle w:val="CommentReference"/>
        </w:rPr>
        <w:annotationRef/>
      </w:r>
      <w:r>
        <w:rPr>
          <w:sz w:val="20"/>
        </w:rPr>
        <w:t>This two sentences conflict each other</w:t>
      </w:r>
    </w:p>
  </w:comment>
  <w:comment w:id="71" w:author="Ramin Miraftabi" w:date="2026-06-24T09:37:00Z" w:initials="RM">
    <w:p w14:paraId="25BBA6AD" w14:textId="77777777" w:rsidR="007E2CFE" w:rsidRDefault="007E2CFE" w:rsidP="007E2CFE">
      <w:pPr>
        <w:jc w:val="left"/>
      </w:pPr>
      <w:r>
        <w:rPr>
          <w:rStyle w:val="CommentReference"/>
        </w:rPr>
        <w:annotationRef/>
      </w:r>
      <w:r>
        <w:rPr>
          <w:sz w:val="20"/>
        </w:rPr>
        <w:t>Just a note, internal references would be better as actual references (i.e. links) instead of just text</w:t>
      </w:r>
    </w:p>
  </w:comment>
  <w:comment w:id="78" w:author="Ramin Miraftabi" w:date="2026-06-24T11:43:00Z" w:initials="RM">
    <w:p w14:paraId="7C3393F2" w14:textId="77777777" w:rsidR="00404B1A" w:rsidRDefault="00404B1A" w:rsidP="00404B1A">
      <w:pPr>
        <w:jc w:val="left"/>
      </w:pPr>
      <w:r>
        <w:rPr>
          <w:rStyle w:val="CommentReference"/>
        </w:rPr>
        <w:annotationRef/>
      </w:r>
      <w:r>
        <w:rPr>
          <w:sz w:val="20"/>
        </w:rPr>
        <w:t>Do you have any estimates on the data size of S-129 data? Because with S-421 in most cases the size issue can be bypassed by requiring that S-421 is always transmitted packed.</w:t>
      </w:r>
    </w:p>
  </w:comment>
  <w:comment w:id="81" w:author="Ramin Miraftabi" w:date="2026-06-24T11:47:00Z" w:initials="RM">
    <w:p w14:paraId="7C89A36B" w14:textId="77777777" w:rsidR="00404B1A" w:rsidRDefault="00404B1A" w:rsidP="00404B1A">
      <w:pPr>
        <w:jc w:val="left"/>
      </w:pPr>
      <w:r>
        <w:rPr>
          <w:rStyle w:val="CommentReference"/>
        </w:rPr>
        <w:annotationRef/>
      </w:r>
      <w:r>
        <w:rPr>
          <w:sz w:val="20"/>
        </w:rPr>
        <w:t>This does not allow for other reasons of cleanup of subscriptions (e.g. due to the fact that vessel is known to no longer be in the area even if no S-421 data has been received that would tell us that). Better to still have a provision that other conditions for cleaning subscriptions are also allowed.</w:t>
      </w:r>
    </w:p>
  </w:comment>
  <w:comment w:id="89" w:author="Ramin Miraftabi" w:date="2026-06-24T13:42:00Z" w:initials="RM">
    <w:p w14:paraId="1158BAD4" w14:textId="77777777" w:rsidR="00431B20" w:rsidRDefault="00431B20" w:rsidP="00431B20">
      <w:pPr>
        <w:jc w:val="left"/>
      </w:pPr>
      <w:r>
        <w:rPr>
          <w:rStyle w:val="CommentReference"/>
        </w:rPr>
        <w:annotationRef/>
      </w:r>
      <w:r>
        <w:rPr>
          <w:sz w:val="20"/>
        </w:rPr>
        <w:t>Actor list is inconsistent with the actors in the sequences themselves.</w:t>
      </w:r>
    </w:p>
  </w:comment>
  <w:comment w:id="91" w:author="Ramin Miraftabi" w:date="2026-06-24T13:46:00Z" w:initials="RM">
    <w:p w14:paraId="2A0ECA83" w14:textId="77777777" w:rsidR="00431B20" w:rsidRDefault="00431B20" w:rsidP="00431B20">
      <w:pPr>
        <w:jc w:val="left"/>
      </w:pPr>
      <w:r>
        <w:rPr>
          <w:rStyle w:val="CommentReference"/>
        </w:rPr>
        <w:annotationRef/>
      </w:r>
      <w:r>
        <w:rPr>
          <w:sz w:val="20"/>
        </w:rPr>
        <w:t>Shore SECOM interface is the component name in the next version of SECOM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16823AE" w15:done="1"/>
  <w15:commentEx w15:paraId="6881DF6F" w15:paraIdParent="216823AE" w15:done="1"/>
  <w15:commentEx w15:paraId="11DC2347" w15:done="1"/>
  <w15:commentEx w15:paraId="34B92A76" w15:done="1"/>
  <w15:commentEx w15:paraId="71DE11E0" w15:done="1"/>
  <w15:commentEx w15:paraId="365CF2E0" w15:done="1"/>
  <w15:commentEx w15:paraId="57E9C1A9" w15:done="1"/>
  <w15:commentEx w15:paraId="533DB9D5" w15:done="1"/>
  <w15:commentEx w15:paraId="3A8C6432" w15:done="0"/>
  <w15:commentEx w15:paraId="28114869" w15:done="1"/>
  <w15:commentEx w15:paraId="72A43224" w15:done="0"/>
  <w15:commentEx w15:paraId="30F22A5C" w15:done="0"/>
  <w15:commentEx w15:paraId="613AB8C5" w15:done="0"/>
  <w15:commentEx w15:paraId="0B95AA83" w15:done="1"/>
  <w15:commentEx w15:paraId="65DEDC7A" w15:done="1"/>
  <w15:commentEx w15:paraId="4BAA05C0" w15:done="0"/>
  <w15:commentEx w15:paraId="6CE4248C" w15:done="1"/>
  <w15:commentEx w15:paraId="3ACF2EC9" w15:done="1"/>
  <w15:commentEx w15:paraId="59262B95" w15:done="1"/>
  <w15:commentEx w15:paraId="77F33AC2" w15:done="0"/>
  <w15:commentEx w15:paraId="25BBA6AD" w15:done="1"/>
  <w15:commentEx w15:paraId="7C3393F2" w15:done="0"/>
  <w15:commentEx w15:paraId="7C89A36B" w15:done="1"/>
  <w15:commentEx w15:paraId="1158BAD4" w15:done="0"/>
  <w15:commentEx w15:paraId="2A0ECA8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7E821CF" w16cex:dateUtc="2026-06-18T11:01:00Z"/>
  <w16cex:commentExtensible w16cex:durableId="5D735428" w16cex:dateUtc="2026-06-18T11:33:00Z"/>
  <w16cex:commentExtensible w16cex:durableId="29EE9B4B" w16cex:dateUtc="2026-06-18T11:34:00Z"/>
  <w16cex:commentExtensible w16cex:durableId="155F4BE8" w16cex:dateUtc="2026-06-18T11:35:00Z"/>
  <w16cex:commentExtensible w16cex:durableId="28F7D45B" w16cex:dateUtc="2026-06-24T10:04:00Z"/>
  <w16cex:commentExtensible w16cex:durableId="32A46EA9" w16cex:dateUtc="2026-06-18T11:37:00Z"/>
  <w16cex:commentExtensible w16cex:durableId="243A373C" w16cex:dateUtc="2026-06-18T11:38:00Z"/>
  <w16cex:commentExtensible w16cex:durableId="2C751E43" w16cex:dateUtc="2026-06-18T11:39:00Z"/>
  <w16cex:commentExtensible w16cex:durableId="1C76321C" w16cex:dateUtc="2026-06-24T10:05:00Z"/>
  <w16cex:commentExtensible w16cex:durableId="4C913DC1" w16cex:dateUtc="2026-06-18T11:39:00Z"/>
  <w16cex:commentExtensible w16cex:durableId="3FBFF878" w16cex:dateUtc="2026-06-18T11:44:00Z"/>
  <w16cex:commentExtensible w16cex:durableId="7123CCAB" w16cex:dateUtc="2026-06-18T11:47:00Z"/>
  <w16cex:commentExtensible w16cex:durableId="31FC2E8B" w16cex:dateUtc="2026-06-18T11:50:00Z"/>
  <w16cex:commentExtensible w16cex:durableId="3BB7BFE9" w16cex:dateUtc="2026-06-18T11:50:00Z"/>
  <w16cex:commentExtensible w16cex:durableId="0F3E7603" w16cex:dateUtc="2026-06-18T11:51:00Z"/>
  <w16cex:commentExtensible w16cex:durableId="28865A42" w16cex:dateUtc="2026-06-24T06:17:00Z"/>
  <w16cex:commentExtensible w16cex:durableId="1E4ECA85" w16cex:dateUtc="2026-06-24T06:20:00Z"/>
  <w16cex:commentExtensible w16cex:durableId="2C37EA75" w16cex:dateUtc="2026-06-24T06:25:00Z"/>
  <w16cex:commentExtensible w16cex:durableId="2F2733FB" w16cex:dateUtc="2026-06-24T06:35:00Z"/>
  <w16cex:commentExtensible w16cex:durableId="02537C92" w16cex:dateUtc="2026-06-24T06:36:00Z"/>
  <w16cex:commentExtensible w16cex:durableId="2E76DF55" w16cex:dateUtc="2026-06-24T06:37:00Z"/>
  <w16cex:commentExtensible w16cex:durableId="5604FD34" w16cex:dateUtc="2026-06-24T08:43:00Z"/>
  <w16cex:commentExtensible w16cex:durableId="30950C8F" w16cex:dateUtc="2026-06-24T08:47:00Z"/>
  <w16cex:commentExtensible w16cex:durableId="7BE4447D" w16cex:dateUtc="2026-06-24T10:42:00Z"/>
  <w16cex:commentExtensible w16cex:durableId="69F008DE" w16cex:dateUtc="2026-06-24T10: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16823AE" w16cid:durableId="17E821CF"/>
  <w16cid:commentId w16cid:paraId="6881DF6F" w16cid:durableId="5D735428"/>
  <w16cid:commentId w16cid:paraId="11DC2347" w16cid:durableId="29EE9B4B"/>
  <w16cid:commentId w16cid:paraId="34B92A76" w16cid:durableId="155F4BE8"/>
  <w16cid:commentId w16cid:paraId="71DE11E0" w16cid:durableId="28F7D45B"/>
  <w16cid:commentId w16cid:paraId="365CF2E0" w16cid:durableId="32A46EA9"/>
  <w16cid:commentId w16cid:paraId="57E9C1A9" w16cid:durableId="243A373C"/>
  <w16cid:commentId w16cid:paraId="533DB9D5" w16cid:durableId="2C751E43"/>
  <w16cid:commentId w16cid:paraId="3A8C6432" w16cid:durableId="1C76321C"/>
  <w16cid:commentId w16cid:paraId="28114869" w16cid:durableId="4C913DC1"/>
  <w16cid:commentId w16cid:paraId="72A43224" w16cid:durableId="3FBFF878"/>
  <w16cid:commentId w16cid:paraId="30F22A5C" w16cid:durableId="7123CCAB"/>
  <w16cid:commentId w16cid:paraId="613AB8C5" w16cid:durableId="31FC2E8B"/>
  <w16cid:commentId w16cid:paraId="0B95AA83" w16cid:durableId="3BB7BFE9"/>
  <w16cid:commentId w16cid:paraId="65DEDC7A" w16cid:durableId="0F3E7603"/>
  <w16cid:commentId w16cid:paraId="4BAA05C0" w16cid:durableId="28865A42"/>
  <w16cid:commentId w16cid:paraId="6CE4248C" w16cid:durableId="1E4ECA85"/>
  <w16cid:commentId w16cid:paraId="3ACF2EC9" w16cid:durableId="2C37EA75"/>
  <w16cid:commentId w16cid:paraId="59262B95" w16cid:durableId="2F2733FB"/>
  <w16cid:commentId w16cid:paraId="77F33AC2" w16cid:durableId="02537C92"/>
  <w16cid:commentId w16cid:paraId="25BBA6AD" w16cid:durableId="2E76DF55"/>
  <w16cid:commentId w16cid:paraId="7C3393F2" w16cid:durableId="5604FD34"/>
  <w16cid:commentId w16cid:paraId="7C89A36B" w16cid:durableId="30950C8F"/>
  <w16cid:commentId w16cid:paraId="1158BAD4" w16cid:durableId="7BE4447D"/>
  <w16cid:commentId w16cid:paraId="2A0ECA83" w16cid:durableId="69F008D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1BF933" w14:textId="77777777" w:rsidR="00447343" w:rsidRPr="00DB5A5E" w:rsidRDefault="00447343" w:rsidP="00EA6416">
      <w:r w:rsidRPr="00DB5A5E">
        <w:separator/>
      </w:r>
    </w:p>
    <w:p w14:paraId="5433D266" w14:textId="77777777" w:rsidR="00447343" w:rsidRPr="00DB5A5E" w:rsidRDefault="00447343" w:rsidP="00EA6416"/>
  </w:endnote>
  <w:endnote w:type="continuationSeparator" w:id="0">
    <w:p w14:paraId="2D6707CA" w14:textId="77777777" w:rsidR="00447343" w:rsidRPr="00DB5A5E" w:rsidRDefault="00447343" w:rsidP="00EA6416">
      <w:r w:rsidRPr="00DB5A5E">
        <w:continuationSeparator/>
      </w:r>
    </w:p>
    <w:p w14:paraId="64A29338" w14:textId="77777777" w:rsidR="00447343" w:rsidRPr="00DB5A5E" w:rsidRDefault="00447343" w:rsidP="00EA6416"/>
  </w:endnote>
  <w:endnote w:type="continuationNotice" w:id="1">
    <w:p w14:paraId="504E4C32" w14:textId="77777777" w:rsidR="00447343" w:rsidRPr="00DB5A5E" w:rsidRDefault="004473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함초롬바탕">
    <w:charset w:val="81"/>
    <w:family w:val="roman"/>
    <w:pitch w:val="variable"/>
    <w:sig w:usb0="F7002EFF" w:usb1="19DFFFFF" w:usb2="001BFDD7" w:usb3="00000000" w:csb0="001F007F" w:csb1="00000000"/>
  </w:font>
  <w:font w:name="Gulim">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NanumGothic">
    <w:charset w:val="81"/>
    <w:family w:val="auto"/>
    <w:pitch w:val="variable"/>
    <w:sig w:usb0="80000003" w:usb1="09D7FCEB" w:usb2="00000010" w:usb3="00000000" w:csb0="0008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47237" w14:textId="77777777" w:rsidR="00A47C1A" w:rsidRPr="00DB5A5E" w:rsidRDefault="00A47C1A" w:rsidP="00EA6416">
    <w:pPr>
      <w:pStyle w:val="Footer"/>
      <w:rPr>
        <w:lang w:val="en-GB"/>
      </w:rPr>
    </w:pPr>
  </w:p>
  <w:p w14:paraId="6D607BB7" w14:textId="77777777" w:rsidR="00F3746A" w:rsidRPr="00DB5A5E" w:rsidRDefault="00F3746A" w:rsidP="00F3746A">
    <w:pPr>
      <w:pStyle w:val="Footerportrait"/>
      <w:rPr>
        <w:noProof w:val="0"/>
        <w:lang w:val="en-GB"/>
      </w:rPr>
    </w:pPr>
  </w:p>
  <w:p w14:paraId="3F1055C1" w14:textId="3233195B" w:rsidR="00F3746A" w:rsidRPr="00DB5A5E" w:rsidRDefault="00F3746A" w:rsidP="00F3746A">
    <w:pPr>
      <w:pStyle w:val="Footerportrait"/>
      <w:rPr>
        <w:noProof w:val="0"/>
        <w:lang w:val="en-GB"/>
      </w:rPr>
    </w:pPr>
    <w:r w:rsidRPr="00DB5A5E">
      <w:rPr>
        <w:noProof w:val="0"/>
        <w:lang w:val="en-GB"/>
      </w:rPr>
      <w:t>Proceedings of the 20</w:t>
    </w:r>
    <w:r w:rsidRPr="00DB5A5E">
      <w:rPr>
        <w:noProof w:val="0"/>
        <w:vertAlign w:val="superscript"/>
        <w:lang w:val="en-GB"/>
      </w:rPr>
      <w:t>th</w:t>
    </w:r>
    <w:r w:rsidRPr="00DB5A5E">
      <w:rPr>
        <w:noProof w:val="0"/>
        <w:lang w:val="en-GB"/>
      </w:rPr>
      <w:t xml:space="preserve"> IALA Conference 30</w:t>
    </w:r>
    <w:r w:rsidRPr="00DB5A5E">
      <w:rPr>
        <w:noProof w:val="0"/>
        <w:vertAlign w:val="superscript"/>
        <w:lang w:val="en-GB"/>
      </w:rPr>
      <w:t>th</w:t>
    </w:r>
    <w:r w:rsidRPr="00DB5A5E">
      <w:rPr>
        <w:noProof w:val="0"/>
        <w:lang w:val="en-GB"/>
      </w:rPr>
      <w:t xml:space="preserve"> May – 2</w:t>
    </w:r>
    <w:r w:rsidRPr="00DB5A5E">
      <w:rPr>
        <w:noProof w:val="0"/>
        <w:vertAlign w:val="superscript"/>
        <w:lang w:val="en-GB"/>
      </w:rPr>
      <w:t>nd</w:t>
    </w:r>
    <w:r w:rsidRPr="00DB5A5E">
      <w:rPr>
        <w:noProof w:val="0"/>
        <w:lang w:val="en-GB"/>
      </w:rPr>
      <w:t xml:space="preserve"> June 2023, Rio de Janeiro, Brazil</w:t>
    </w:r>
    <w:r w:rsidRPr="00DB5A5E">
      <w:rPr>
        <w:noProof w:val="0"/>
        <w:lang w:val="en-GB"/>
      </w:rPr>
      <w:tab/>
      <w:t xml:space="preserve">P </w:t>
    </w:r>
    <w:r w:rsidRPr="00DB5A5E">
      <w:rPr>
        <w:rStyle w:val="PageNumber"/>
        <w:noProof w:val="0"/>
        <w:szCs w:val="15"/>
        <w:lang w:val="en-GB"/>
      </w:rPr>
      <w:fldChar w:fldCharType="begin"/>
    </w:r>
    <w:r w:rsidRPr="00DB5A5E">
      <w:rPr>
        <w:rStyle w:val="PageNumber"/>
        <w:noProof w:val="0"/>
        <w:szCs w:val="15"/>
        <w:lang w:val="en-GB"/>
      </w:rPr>
      <w:instrText xml:space="preserve">PAGE  </w:instrText>
    </w:r>
    <w:r w:rsidRPr="00DB5A5E">
      <w:rPr>
        <w:rStyle w:val="PageNumber"/>
        <w:noProof w:val="0"/>
        <w:szCs w:val="15"/>
        <w:lang w:val="en-GB"/>
      </w:rPr>
      <w:fldChar w:fldCharType="separate"/>
    </w:r>
    <w:r w:rsidRPr="00DB5A5E">
      <w:rPr>
        <w:rStyle w:val="PageNumber"/>
        <w:noProof w:val="0"/>
        <w:szCs w:val="15"/>
        <w:lang w:val="en-GB"/>
      </w:rPr>
      <w:t>2</w:t>
    </w:r>
    <w:r w:rsidRPr="00DB5A5E">
      <w:rPr>
        <w:rStyle w:val="PageNumber"/>
        <w:noProof w:val="0"/>
        <w:szCs w:val="15"/>
        <w:lang w:val="en-GB"/>
      </w:rPr>
      <w:fldChar w:fldCharType="end"/>
    </w:r>
  </w:p>
  <w:p w14:paraId="6A8E2B4D" w14:textId="77777777" w:rsidR="00815D85" w:rsidRPr="00DB5A5E" w:rsidRDefault="00815D85" w:rsidP="00EA641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570E6" w14:textId="660A50F0" w:rsidR="0061509A" w:rsidRPr="00DB5A5E" w:rsidRDefault="0061509A" w:rsidP="0061509A">
    <w:pPr>
      <w:ind w:left="-284" w:firstLine="284"/>
      <w:rPr>
        <w:color w:val="00558C"/>
      </w:rPr>
    </w:pPr>
    <w:r>
      <w:rPr>
        <w:rFonts w:ascii="Calibri" w:hAnsi="Calibri" w:cs="Calibri"/>
        <w:noProof/>
        <w:color w:val="000000"/>
      </w:rPr>
      <w:drawing>
        <wp:anchor distT="0" distB="0" distL="114300" distR="114300" simplePos="0" relativeHeight="251658257" behindDoc="0" locked="0" layoutInCell="1" allowOverlap="1" wp14:anchorId="75336816" wp14:editId="6E29FA7D">
          <wp:simplePos x="0" y="0"/>
          <wp:positionH relativeFrom="column">
            <wp:posOffset>-310242</wp:posOffset>
          </wp:positionH>
          <wp:positionV relativeFrom="paragraph">
            <wp:posOffset>-256449</wp:posOffset>
          </wp:positionV>
          <wp:extent cx="3620135" cy="822960"/>
          <wp:effectExtent l="0" t="0" r="0" b="0"/>
          <wp:wrapSquare wrapText="bothSides"/>
          <wp:docPr id="1996723169" name="Picture 4" descr="A close-up of a contact u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723169" name="Picture 4" descr="A close-up of a contact us&#10;&#10;Description automatically generated"/>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3620135" cy="822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77325" w:rsidRPr="00DB5A5E">
      <w:rPr>
        <w:noProof/>
        <w:color w:val="00558C"/>
      </w:rPr>
      <mc:AlternateContent>
        <mc:Choice Requires="wps">
          <w:drawing>
            <wp:anchor distT="0" distB="0" distL="114300" distR="114300" simplePos="0" relativeHeight="251658244" behindDoc="0" locked="0" layoutInCell="1" allowOverlap="1" wp14:anchorId="7D0FEEBF" wp14:editId="73186999">
              <wp:simplePos x="0" y="0"/>
              <wp:positionH relativeFrom="page">
                <wp:posOffset>209550</wp:posOffset>
              </wp:positionH>
              <wp:positionV relativeFrom="page">
                <wp:posOffset>9639300</wp:posOffset>
              </wp:positionV>
              <wp:extent cx="7134225" cy="27214"/>
              <wp:effectExtent l="0" t="0" r="28575" b="30480"/>
              <wp:wrapNone/>
              <wp:docPr id="11" name="Straight Connector 11"/>
              <wp:cNvGraphicFramePr/>
              <a:graphic xmlns:a="http://schemas.openxmlformats.org/drawingml/2006/main">
                <a:graphicData uri="http://schemas.microsoft.com/office/word/2010/wordprocessingShape">
                  <wps:wsp>
                    <wps:cNvCnPr/>
                    <wps:spPr>
                      <a:xfrm>
                        <a:off x="0" y="0"/>
                        <a:ext cx="7134225" cy="27214"/>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2284806">
            <v:line id="Straight Connector 11" style="position:absolute;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o:spid="_x0000_s1026" strokecolor="#4472c4 [3204]" strokeweight="1pt" from="16.5pt,759pt" to="578.25pt,761.15pt" w14:anchorId="499D2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">
              <v:stroke joinstyle="miter"/>
              <w10:wrap anchorx="page" anchory="page"/>
            </v:line>
          </w:pict>
        </mc:Fallback>
      </mc:AlternateContent>
    </w:r>
  </w:p>
  <w:p w14:paraId="7A3DDB3A" w14:textId="093B0972" w:rsidR="00815D85" w:rsidRPr="00DB5A5E" w:rsidRDefault="00815D85" w:rsidP="00B040F4">
    <w:pPr>
      <w:ind w:left="-284" w:firstLine="284"/>
      <w:rPr>
        <w:color w:val="00558C"/>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64937" w14:textId="623571C6" w:rsidR="00687D4C" w:rsidRPr="00DB5A5E" w:rsidRDefault="00687D4C" w:rsidP="0061509A">
    <w:pPr>
      <w:ind w:left="-284" w:firstLine="284"/>
      <w:rPr>
        <w:color w:val="00558C"/>
      </w:rPr>
    </w:pPr>
    <w:r w:rsidRPr="00DB5A5E">
      <w:rPr>
        <w:noProof/>
        <w:color w:val="00558C"/>
      </w:rPr>
      <mc:AlternateContent>
        <mc:Choice Requires="wps">
          <w:drawing>
            <wp:anchor distT="0" distB="0" distL="114300" distR="114300" simplePos="0" relativeHeight="251658263" behindDoc="0" locked="0" layoutInCell="1" allowOverlap="1" wp14:anchorId="149514FD" wp14:editId="375AA2A8">
              <wp:simplePos x="0" y="0"/>
              <wp:positionH relativeFrom="page">
                <wp:posOffset>209550</wp:posOffset>
              </wp:positionH>
              <wp:positionV relativeFrom="page">
                <wp:posOffset>9639300</wp:posOffset>
              </wp:positionV>
              <wp:extent cx="7134225" cy="27214"/>
              <wp:effectExtent l="0" t="0" r="28575" b="30480"/>
              <wp:wrapNone/>
              <wp:docPr id="1163067857" name="Straight Connector 1163067857"/>
              <wp:cNvGraphicFramePr/>
              <a:graphic xmlns:a="http://schemas.openxmlformats.org/drawingml/2006/main">
                <a:graphicData uri="http://schemas.microsoft.com/office/word/2010/wordprocessingShape">
                  <wps:wsp>
                    <wps:cNvCnPr/>
                    <wps:spPr>
                      <a:xfrm>
                        <a:off x="0" y="0"/>
                        <a:ext cx="7134225" cy="27214"/>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772BEFBE">
            <v:line id="Straight Connector 1163067857" style="position:absolute;z-index:25165826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o:spid="_x0000_s1026" strokecolor="#4472c4 [3204]" strokeweight="1pt" from="16.5pt,759pt" to="578.25pt,761.15pt" w14:anchorId="3FB444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">
              <v:stroke joinstyle="miter"/>
              <w10:wrap anchorx="page" anchory="page"/>
            </v:line>
          </w:pict>
        </mc:Fallback>
      </mc:AlternateContent>
    </w:r>
  </w:p>
  <w:p w14:paraId="0A13B939" w14:textId="16E11057" w:rsidR="00687D4C" w:rsidRPr="009A2A02" w:rsidRDefault="009A2A02" w:rsidP="009A2A02">
    <w:pPr>
      <w:ind w:left="-284" w:firstLine="284"/>
      <w:jc w:val="right"/>
      <w:rPr>
        <w:color w:val="00558C"/>
        <w:sz w:val="15"/>
        <w:szCs w:val="15"/>
      </w:rPr>
    </w:pPr>
    <w:r w:rsidRPr="009A2A02">
      <w:rPr>
        <w:color w:val="00558C"/>
        <w:sz w:val="15"/>
        <w:szCs w:val="15"/>
      </w:rPr>
      <w:t xml:space="preserve">P </w:t>
    </w:r>
    <w:r w:rsidRPr="009A2A02">
      <w:rPr>
        <w:rStyle w:val="PageNumber"/>
        <w:color w:val="00558C"/>
        <w:sz w:val="15"/>
        <w:szCs w:val="15"/>
      </w:rPr>
      <w:fldChar w:fldCharType="begin"/>
    </w:r>
    <w:r w:rsidRPr="009A2A02">
      <w:rPr>
        <w:rStyle w:val="PageNumber"/>
        <w:color w:val="00558C"/>
        <w:sz w:val="15"/>
        <w:szCs w:val="15"/>
      </w:rPr>
      <w:instrText xml:space="preserve">PAGE  </w:instrText>
    </w:r>
    <w:r w:rsidRPr="009A2A02">
      <w:rPr>
        <w:rStyle w:val="PageNumber"/>
        <w:color w:val="00558C"/>
        <w:sz w:val="15"/>
        <w:szCs w:val="15"/>
      </w:rPr>
      <w:fldChar w:fldCharType="separate"/>
    </w:r>
    <w:r w:rsidRPr="009A2A02">
      <w:rPr>
        <w:rStyle w:val="PageNumber"/>
        <w:color w:val="00558C"/>
        <w:sz w:val="15"/>
        <w:szCs w:val="15"/>
      </w:rPr>
      <w:t>3</w:t>
    </w:r>
    <w:r w:rsidRPr="009A2A02">
      <w:rPr>
        <w:rStyle w:val="PageNumber"/>
        <w:color w:val="00558C"/>
        <w:sz w:val="15"/>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B1FD6" w14:textId="77777777" w:rsidR="00837113" w:rsidRDefault="00837113" w:rsidP="00F3746A">
    <w:pPr>
      <w:pStyle w:val="Footerportrait"/>
      <w:rPr>
        <w:noProof w:val="0"/>
        <w:lang w:val="en-GB"/>
      </w:rPr>
    </w:pPr>
  </w:p>
  <w:p w14:paraId="5DA90E48" w14:textId="40CE3960" w:rsidR="0061509A" w:rsidRDefault="00BD71CD" w:rsidP="00F3746A">
    <w:pPr>
      <w:pStyle w:val="Footerportrait"/>
      <w:rPr>
        <w:noProof w:val="0"/>
        <w:lang w:val="en-GB"/>
      </w:rPr>
    </w:pPr>
    <w:r>
      <w:rPr>
        <w:noProof w:val="0"/>
        <w:lang w:val="en-GB"/>
      </w:rPr>
      <w:fldChar w:fldCharType="begin"/>
    </w:r>
    <w:r>
      <w:rPr>
        <w:noProof w:val="0"/>
        <w:lang w:val="en-GB"/>
      </w:rPr>
      <w:instrText xml:space="preserve"> STYLEREF  "Document name"  \* MERGEFORMAT </w:instrText>
    </w:r>
    <w:r>
      <w:rPr>
        <w:noProof w:val="0"/>
        <w:lang w:val="en-GB"/>
      </w:rPr>
      <w:fldChar w:fldCharType="separate"/>
    </w:r>
    <w:r w:rsidR="009A3193">
      <w:rPr>
        <w:lang w:val="en-GB"/>
      </w:rPr>
      <w:t>Service Design for Under Keel Clearance Digital Service</w:t>
    </w:r>
    <w:r>
      <w:rPr>
        <w:noProof w:val="0"/>
        <w:lang w:val="en-GB"/>
      </w:rPr>
      <w:fldChar w:fldCharType="end"/>
    </w:r>
    <w:r w:rsidR="00070EC5">
      <w:rPr>
        <w:noProof w:val="0"/>
        <w:lang w:val="en-GB"/>
      </w:rPr>
      <w:t xml:space="preserve"> </w:t>
    </w:r>
    <w:r w:rsidR="00476EF0">
      <w:rPr>
        <w:noProof w:val="0"/>
        <w:lang w:val="en-GB"/>
      </w:rPr>
      <w:fldChar w:fldCharType="begin"/>
    </w:r>
    <w:r w:rsidR="00476EF0">
      <w:rPr>
        <w:noProof w:val="0"/>
        <w:lang w:val="en-GB"/>
      </w:rPr>
      <w:instrText xml:space="preserve"> STYLEREF  "Edition number"  \* MERGEFORMAT </w:instrText>
    </w:r>
    <w:r w:rsidR="00476EF0">
      <w:rPr>
        <w:noProof w:val="0"/>
        <w:lang w:val="en-GB"/>
      </w:rPr>
      <w:fldChar w:fldCharType="separate"/>
    </w:r>
    <w:r w:rsidR="009A3193" w:rsidRPr="009A3193">
      <w:rPr>
        <w:b w:val="0"/>
        <w:bCs/>
      </w:rPr>
      <w:t>0.4</w:t>
    </w:r>
    <w:r w:rsidR="00476EF0">
      <w:rPr>
        <w:noProof w:val="0"/>
        <w:lang w:val="en-GB"/>
      </w:rPr>
      <w:fldChar w:fldCharType="end"/>
    </w:r>
    <w:r w:rsidR="0061509A">
      <w:rPr>
        <w:noProof w:val="0"/>
        <w:lang w:val="en-GB"/>
      </w:rPr>
      <w:t xml:space="preserve"> </w:t>
    </w:r>
  </w:p>
  <w:p w14:paraId="37CFC154" w14:textId="251AAC01" w:rsidR="0061509A" w:rsidRPr="00476EF0" w:rsidRDefault="00476EF0" w:rsidP="00F3746A">
    <w:pPr>
      <w:pStyle w:val="Footerportrait"/>
      <w:rPr>
        <w:noProof w:val="0"/>
        <w:lang w:val="it-IT"/>
      </w:rPr>
    </w:pPr>
    <w:r>
      <w:rPr>
        <w:noProof w:val="0"/>
        <w:lang w:val="it-IT"/>
      </w:rPr>
      <w:fldChar w:fldCharType="begin"/>
    </w:r>
    <w:r>
      <w:rPr>
        <w:noProof w:val="0"/>
        <w:lang w:val="it-IT"/>
      </w:rPr>
      <w:instrText xml:space="preserve"> STYLEREF  "Document reference"  \* MERGEFORMAT </w:instrText>
    </w:r>
    <w:r>
      <w:rPr>
        <w:noProof w:val="0"/>
        <w:lang w:val="it-IT"/>
      </w:rPr>
      <w:fldChar w:fldCharType="separate"/>
    </w:r>
    <w:r w:rsidR="009A3193">
      <w:rPr>
        <w:lang w:val="it-IT"/>
      </w:rPr>
      <w:t>urn.mrn.iala:techsvc:sd0005:ed0.4</w:t>
    </w:r>
    <w:r>
      <w:rPr>
        <w:noProof w:val="0"/>
        <w:lang w:val="it-IT"/>
      </w:rPr>
      <w:fldChar w:fldCharType="end"/>
    </w:r>
  </w:p>
  <w:p w14:paraId="046533DB" w14:textId="34961A7C" w:rsidR="008F0A8B" w:rsidRPr="00687D4C" w:rsidRDefault="007F650D" w:rsidP="00F3746A">
    <w:pPr>
      <w:pStyle w:val="Footerportrait"/>
      <w:rPr>
        <w:noProof w:val="0"/>
        <w:szCs w:val="15"/>
        <w:lang w:val="en-GB"/>
      </w:rPr>
    </w:pPr>
    <w:r w:rsidRPr="00476EF0">
      <w:rPr>
        <w:noProof w:val="0"/>
        <w:lang w:val="it-IT"/>
      </w:rPr>
      <w:tab/>
    </w:r>
    <w:r w:rsidRPr="00DB5A5E">
      <w:rPr>
        <w:noProof w:val="0"/>
        <w:lang w:val="en-GB"/>
      </w:rPr>
      <w:t xml:space="preserve">P </w:t>
    </w:r>
    <w:r w:rsidRPr="00DB5A5E">
      <w:rPr>
        <w:rStyle w:val="PageNumber"/>
        <w:noProof w:val="0"/>
        <w:szCs w:val="15"/>
        <w:lang w:val="en-GB"/>
      </w:rPr>
      <w:fldChar w:fldCharType="begin"/>
    </w:r>
    <w:r w:rsidRPr="00DB5A5E">
      <w:rPr>
        <w:rStyle w:val="PageNumber"/>
        <w:noProof w:val="0"/>
        <w:szCs w:val="15"/>
        <w:lang w:val="en-GB"/>
      </w:rPr>
      <w:instrText xml:space="preserve">PAGE  </w:instrText>
    </w:r>
    <w:r w:rsidRPr="00DB5A5E">
      <w:rPr>
        <w:rStyle w:val="PageNumber"/>
        <w:noProof w:val="0"/>
        <w:szCs w:val="15"/>
        <w:lang w:val="en-GB"/>
      </w:rPr>
      <w:fldChar w:fldCharType="separate"/>
    </w:r>
    <w:r w:rsidRPr="00DB5A5E">
      <w:rPr>
        <w:rStyle w:val="PageNumber"/>
        <w:noProof w:val="0"/>
        <w:szCs w:val="15"/>
        <w:lang w:val="en-GB"/>
      </w:rPr>
      <w:t>2</w:t>
    </w:r>
    <w:r w:rsidRPr="00DB5A5E">
      <w:rPr>
        <w:rStyle w:val="PageNumber"/>
        <w:noProof w:val="0"/>
        <w:szCs w:val="15"/>
        <w:lang w:val="en-GB"/>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7CE4D" w14:textId="77777777" w:rsidR="007F650D" w:rsidRPr="00DB5A5E" w:rsidRDefault="007F650D" w:rsidP="007F650D">
    <w:pPr>
      <w:pStyle w:val="Footer"/>
      <w:rPr>
        <w:lang w:val="en-GB"/>
      </w:rPr>
    </w:pPr>
  </w:p>
  <w:p w14:paraId="27C23D56" w14:textId="77777777" w:rsidR="007F650D" w:rsidRPr="00DB5A5E" w:rsidRDefault="007F650D" w:rsidP="007F650D">
    <w:pPr>
      <w:pStyle w:val="Footerportrait"/>
      <w:rPr>
        <w:noProof w:val="0"/>
        <w:lang w:val="en-GB"/>
      </w:rPr>
    </w:pPr>
  </w:p>
  <w:p w14:paraId="61B7CC27" w14:textId="36557785" w:rsidR="007F650D" w:rsidRPr="00DB5A5E" w:rsidRDefault="007F650D" w:rsidP="007F650D">
    <w:pPr>
      <w:pStyle w:val="Footerportrait"/>
      <w:rPr>
        <w:noProof w:val="0"/>
        <w:lang w:val="en-GB"/>
      </w:rPr>
    </w:pPr>
    <w:r w:rsidRPr="00DB5A5E">
      <w:rPr>
        <w:noProof w:val="0"/>
        <w:lang w:val="en-GB"/>
      </w:rPr>
      <w:t>Proceedings of the 20</w:t>
    </w:r>
    <w:r w:rsidRPr="00DB5A5E">
      <w:rPr>
        <w:noProof w:val="0"/>
        <w:vertAlign w:val="superscript"/>
        <w:lang w:val="en-GB"/>
      </w:rPr>
      <w:t>th</w:t>
    </w:r>
    <w:r w:rsidRPr="00DB5A5E">
      <w:rPr>
        <w:noProof w:val="0"/>
        <w:lang w:val="en-GB"/>
      </w:rPr>
      <w:t xml:space="preserve"> IALA Conference 30</w:t>
    </w:r>
    <w:r w:rsidRPr="00DB5A5E">
      <w:rPr>
        <w:noProof w:val="0"/>
        <w:vertAlign w:val="superscript"/>
        <w:lang w:val="en-GB"/>
      </w:rPr>
      <w:t>th</w:t>
    </w:r>
    <w:r w:rsidRPr="00DB5A5E">
      <w:rPr>
        <w:noProof w:val="0"/>
        <w:lang w:val="en-GB"/>
      </w:rPr>
      <w:t xml:space="preserve"> May – 2</w:t>
    </w:r>
    <w:r w:rsidRPr="00DB5A5E">
      <w:rPr>
        <w:noProof w:val="0"/>
        <w:vertAlign w:val="superscript"/>
        <w:lang w:val="en-GB"/>
      </w:rPr>
      <w:t>nd</w:t>
    </w:r>
    <w:r w:rsidRPr="00DB5A5E">
      <w:rPr>
        <w:noProof w:val="0"/>
        <w:lang w:val="en-GB"/>
      </w:rPr>
      <w:t xml:space="preserve"> June 2023, Rio de Janeiro, Brazil</w:t>
    </w:r>
    <w:r w:rsidR="00835049" w:rsidRPr="00DB5A5E">
      <w:rPr>
        <w:noProof w:val="0"/>
        <w:lang w:val="en-GB"/>
      </w:rPr>
      <w:t xml:space="preserve">, Volume </w:t>
    </w:r>
    <w:r w:rsidR="00B040D7" w:rsidRPr="00DB5A5E">
      <w:rPr>
        <w:noProof w:val="0"/>
        <w:lang w:val="en-GB"/>
      </w:rPr>
      <w:t>5</w:t>
    </w:r>
    <w:r w:rsidRPr="00DB5A5E">
      <w:rPr>
        <w:noProof w:val="0"/>
        <w:lang w:val="en-GB"/>
      </w:rPr>
      <w:tab/>
      <w:t xml:space="preserve">P </w:t>
    </w:r>
    <w:r w:rsidRPr="00DB5A5E">
      <w:rPr>
        <w:rStyle w:val="PageNumber"/>
        <w:noProof w:val="0"/>
        <w:szCs w:val="15"/>
        <w:lang w:val="en-GB"/>
      </w:rPr>
      <w:fldChar w:fldCharType="begin"/>
    </w:r>
    <w:r w:rsidRPr="00DB5A5E">
      <w:rPr>
        <w:rStyle w:val="PageNumber"/>
        <w:noProof w:val="0"/>
        <w:szCs w:val="15"/>
        <w:lang w:val="en-GB"/>
      </w:rPr>
      <w:instrText xml:space="preserve">PAGE  </w:instrText>
    </w:r>
    <w:r w:rsidRPr="00DB5A5E">
      <w:rPr>
        <w:rStyle w:val="PageNumber"/>
        <w:noProof w:val="0"/>
        <w:szCs w:val="15"/>
        <w:lang w:val="en-GB"/>
      </w:rPr>
      <w:fldChar w:fldCharType="separate"/>
    </w:r>
    <w:r w:rsidRPr="00DB5A5E">
      <w:rPr>
        <w:rStyle w:val="PageNumber"/>
        <w:noProof w:val="0"/>
        <w:szCs w:val="15"/>
        <w:lang w:val="en-GB"/>
      </w:rPr>
      <w:t>3</w:t>
    </w:r>
    <w:r w:rsidRPr="00DB5A5E">
      <w:rPr>
        <w:rStyle w:val="PageNumber"/>
        <w:noProof w:val="0"/>
        <w:szCs w:val="15"/>
        <w:lang w:val="en-GB"/>
      </w:rPr>
      <w:fldChar w:fldCharType="end"/>
    </w:r>
  </w:p>
  <w:p w14:paraId="631FF20C" w14:textId="77777777" w:rsidR="007F650D" w:rsidRPr="00DB5A5E" w:rsidRDefault="007F650D" w:rsidP="007F650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62C61" w14:textId="141C886B" w:rsidR="00A47C1A" w:rsidRPr="00DB5A5E" w:rsidRDefault="00DB410A" w:rsidP="00EA6416">
    <w:pPr>
      <w:pStyle w:val="Footer"/>
      <w:rPr>
        <w:lang w:val="en-GB"/>
      </w:rPr>
    </w:pPr>
    <w:r w:rsidRPr="00DB5A5E">
      <w:rPr>
        <w:lang w:val="en-GB"/>
      </w:rPr>
      <w:t>XXX</w:t>
    </w:r>
    <w:r w:rsidR="00A47C1A" w:rsidRPr="00DB5A5E">
      <w:rPr>
        <w:lang w:val="en-GB"/>
      </w:rPr>
      <w:t>-</w:t>
    </w:r>
    <w:r w:rsidR="00A47C1A" w:rsidRPr="00DB5A5E">
      <w:rPr>
        <w:rStyle w:val="PageNumber"/>
        <w:lang w:val="en-GB"/>
      </w:rPr>
      <w:fldChar w:fldCharType="begin"/>
    </w:r>
    <w:r w:rsidR="00A47C1A" w:rsidRPr="00DB5A5E">
      <w:rPr>
        <w:rStyle w:val="PageNumber"/>
        <w:lang w:val="en-GB"/>
      </w:rPr>
      <w:instrText xml:space="preserve"> PAGE </w:instrText>
    </w:r>
    <w:r w:rsidR="00A47C1A" w:rsidRPr="00DB5A5E">
      <w:rPr>
        <w:rStyle w:val="PageNumber"/>
        <w:lang w:val="en-GB"/>
      </w:rPr>
      <w:fldChar w:fldCharType="separate"/>
    </w:r>
    <w:r w:rsidR="00E63DEA" w:rsidRPr="00DB5A5E">
      <w:rPr>
        <w:rStyle w:val="PageNumber"/>
        <w:lang w:val="en-GB"/>
      </w:rPr>
      <w:t>1</w:t>
    </w:r>
    <w:r w:rsidR="00A47C1A" w:rsidRPr="00DB5A5E">
      <w:rPr>
        <w:rStyle w:val="PageNumber"/>
        <w:lang w:val="en-GB"/>
      </w:rPr>
      <w:fldChar w:fldCharType="end"/>
    </w:r>
  </w:p>
  <w:p w14:paraId="5D315FE6" w14:textId="77777777" w:rsidR="00815D85" w:rsidRPr="00DB5A5E" w:rsidRDefault="00815D85" w:rsidP="00EA641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D52A0" w14:textId="77777777" w:rsidR="00447343" w:rsidRPr="00DB5A5E" w:rsidRDefault="00447343" w:rsidP="00EA6416">
      <w:r w:rsidRPr="00DB5A5E">
        <w:separator/>
      </w:r>
    </w:p>
    <w:p w14:paraId="31978131" w14:textId="77777777" w:rsidR="00447343" w:rsidRPr="00DB5A5E" w:rsidRDefault="00447343" w:rsidP="00EA6416"/>
  </w:footnote>
  <w:footnote w:type="continuationSeparator" w:id="0">
    <w:p w14:paraId="7A2918CA" w14:textId="77777777" w:rsidR="00447343" w:rsidRPr="00DB5A5E" w:rsidRDefault="00447343" w:rsidP="00EA6416">
      <w:r w:rsidRPr="00DB5A5E">
        <w:continuationSeparator/>
      </w:r>
    </w:p>
    <w:p w14:paraId="15A8FB91" w14:textId="77777777" w:rsidR="00447343" w:rsidRPr="00DB5A5E" w:rsidRDefault="00447343" w:rsidP="00EA6416"/>
  </w:footnote>
  <w:footnote w:type="continuationNotice" w:id="1">
    <w:p w14:paraId="1A383A9A" w14:textId="77777777" w:rsidR="00447343" w:rsidRPr="00DB5A5E" w:rsidRDefault="00447343"/>
  </w:footnote>
  <w:footnote w:id="2">
    <w:p w14:paraId="4CB54FB6" w14:textId="2A0EA598" w:rsidR="00C64571" w:rsidRDefault="00C64571">
      <w:pPr>
        <w:pStyle w:val="FootnoteText"/>
      </w:pPr>
      <w:r>
        <w:rPr>
          <w:rStyle w:val="FootnoteReference"/>
        </w:rPr>
        <w:footnoteRef/>
      </w:r>
      <w:r>
        <w:t xml:space="preserve"> </w:t>
      </w:r>
      <w:r w:rsidR="00C80993" w:rsidRPr="00C80993">
        <w:rPr>
          <w:sz w:val="18"/>
          <w:szCs w:val="18"/>
        </w:rPr>
        <w:t xml:space="preserve">EC 63173-2 </w:t>
      </w:r>
      <w:r w:rsidR="006D6D07">
        <w:rPr>
          <w:sz w:val="18"/>
          <w:szCs w:val="18"/>
        </w:rPr>
        <w:t xml:space="preserve">SECOM </w:t>
      </w:r>
      <w:r w:rsidR="00C80993" w:rsidRPr="00C80993">
        <w:rPr>
          <w:sz w:val="18"/>
          <w:szCs w:val="18"/>
        </w:rPr>
        <w:t>ed</w:t>
      </w:r>
      <w:r w:rsidR="006D6D07">
        <w:rPr>
          <w:sz w:val="18"/>
          <w:szCs w:val="18"/>
        </w:rPr>
        <w:t xml:space="preserve">2 </w:t>
      </w:r>
      <w:r w:rsidR="00C80993" w:rsidRPr="00C80993">
        <w:rPr>
          <w:sz w:val="18"/>
          <w:szCs w:val="18"/>
        </w:rPr>
        <w:t>“Copyright © 2022 IEC Geneva, Switzerland. www.iec.ch”</w:t>
      </w:r>
    </w:p>
  </w:footnote>
  <w:footnote w:id="3">
    <w:p w14:paraId="4612B360" w14:textId="77777777" w:rsidR="00E72F49" w:rsidRPr="0011448A" w:rsidRDefault="00E72F49" w:rsidP="00E72F49">
      <w:pPr>
        <w:pStyle w:val="FootnoteText"/>
        <w:rPr>
          <w:sz w:val="18"/>
          <w:szCs w:val="18"/>
        </w:rPr>
      </w:pPr>
      <w:r w:rsidRPr="0011448A">
        <w:rPr>
          <w:rStyle w:val="FootnoteReference"/>
          <w:sz w:val="18"/>
          <w:szCs w:val="18"/>
        </w:rPr>
        <w:footnoteRef/>
      </w:r>
      <w:r w:rsidRPr="0011448A">
        <w:rPr>
          <w:sz w:val="18"/>
          <w:szCs w:val="18"/>
        </w:rPr>
        <w:t xml:space="preserve"> Author to insert actual service name and version number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58A36" w14:textId="20CD5698" w:rsidR="00F74BAF" w:rsidRPr="00DB5A5E" w:rsidRDefault="00F3746A" w:rsidP="00EA6416">
    <w:pPr>
      <w:pStyle w:val="Footer"/>
      <w:rPr>
        <w:b/>
        <w:bCs/>
        <w:lang w:val="en-GB"/>
      </w:rPr>
    </w:pPr>
    <w:r w:rsidRPr="00DB5A5E">
      <w:rPr>
        <w:noProof/>
        <w:lang w:val="en-GB"/>
      </w:rPr>
      <w:drawing>
        <wp:anchor distT="0" distB="0" distL="114300" distR="114300" simplePos="0" relativeHeight="251658245" behindDoc="1" locked="0" layoutInCell="1" allowOverlap="1" wp14:anchorId="7A806090" wp14:editId="454CB6A8">
          <wp:simplePos x="0" y="0"/>
          <wp:positionH relativeFrom="page">
            <wp:posOffset>6565085</wp:posOffset>
          </wp:positionH>
          <wp:positionV relativeFrom="page">
            <wp:posOffset>-32657</wp:posOffset>
          </wp:positionV>
          <wp:extent cx="979714" cy="979714"/>
          <wp:effectExtent l="0" t="0" r="0" b="0"/>
          <wp:wrapNone/>
          <wp:docPr id="903197184" name="Picture 90319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984863" cy="984863"/>
                  </a:xfrm>
                  <a:prstGeom prst="rect">
                    <a:avLst/>
                  </a:prstGeom>
                </pic:spPr>
              </pic:pic>
            </a:graphicData>
          </a:graphic>
          <wp14:sizeRelH relativeFrom="margin">
            <wp14:pctWidth>0</wp14:pctWidth>
          </wp14:sizeRelH>
          <wp14:sizeRelV relativeFrom="margin">
            <wp14:pctHeight>0</wp14:pctHeight>
          </wp14:sizeRelV>
        </wp:anchor>
      </w:drawing>
    </w:r>
  </w:p>
  <w:p w14:paraId="23D9DBE9" w14:textId="4DBC072F" w:rsidR="00F3746A" w:rsidRPr="00DB5A5E" w:rsidRDefault="00F3746A" w:rsidP="007F650D">
    <w:pPr>
      <w:pStyle w:val="Header"/>
      <w:tabs>
        <w:tab w:val="clear" w:pos="9072"/>
        <w:tab w:val="right" w:pos="9746"/>
      </w:tabs>
      <w:rPr>
        <w:lang w:val="en-GB"/>
      </w:rPr>
    </w:pPr>
    <w:r w:rsidRPr="00DB5A5E">
      <w:rPr>
        <w:lang w:val="en-GB"/>
      </w:rPr>
      <w:tab/>
    </w:r>
    <w:r w:rsidR="007F650D" w:rsidRPr="00DB5A5E">
      <w:rPr>
        <w:lang w:val="en-GB"/>
      </w:rPr>
      <w:tab/>
    </w:r>
  </w:p>
  <w:p w14:paraId="77D64685" w14:textId="31AC9249" w:rsidR="00F3746A" w:rsidRPr="00DB5A5E" w:rsidRDefault="00F3746A" w:rsidP="007F650D">
    <w:pPr>
      <w:pStyle w:val="Header"/>
      <w:jc w:val="right"/>
      <w:rPr>
        <w:lang w:val="en-GB"/>
      </w:rPr>
    </w:pPr>
  </w:p>
  <w:p w14:paraId="725C4417" w14:textId="615404AE" w:rsidR="00F3746A" w:rsidRPr="00DB5A5E" w:rsidRDefault="00F3746A" w:rsidP="00F3746A">
    <w:pPr>
      <w:pStyle w:val="Header"/>
      <w:rPr>
        <w:lang w:val="en-GB"/>
      </w:rPr>
    </w:pPr>
  </w:p>
  <w:p w14:paraId="58AD1639" w14:textId="50438941" w:rsidR="00F3746A" w:rsidRPr="00DB5A5E" w:rsidRDefault="00F3746A" w:rsidP="00F3746A">
    <w:pPr>
      <w:pStyle w:val="Header"/>
      <w:rPr>
        <w:lang w:val="en-GB"/>
      </w:rPr>
    </w:pPr>
  </w:p>
  <w:p w14:paraId="033A69E5" w14:textId="77777777" w:rsidR="00F3746A" w:rsidRPr="00DB5A5E" w:rsidRDefault="00F3746A" w:rsidP="00F3746A">
    <w:pPr>
      <w:pStyle w:val="Header"/>
      <w:rPr>
        <w:lang w:val="en-GB"/>
      </w:rPr>
    </w:pPr>
  </w:p>
  <w:p w14:paraId="72FD19DB" w14:textId="682FE401" w:rsidR="00F3746A" w:rsidRPr="00DB5A5E" w:rsidRDefault="007F650D" w:rsidP="00F3746A">
    <w:pPr>
      <w:pStyle w:val="Contents"/>
    </w:pPr>
    <w:r w:rsidRPr="00DB5A5E">
      <w:t>contents</w:t>
    </w:r>
  </w:p>
  <w:p w14:paraId="4A4B5493" w14:textId="77777777" w:rsidR="00815D85" w:rsidRPr="00DB5A5E" w:rsidRDefault="00815D85" w:rsidP="00EA641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14988" w14:textId="7213D454" w:rsidR="00A47C1A" w:rsidRPr="00DB5A5E" w:rsidRDefault="00B37D7D" w:rsidP="00F815F4">
    <w:pPr>
      <w:jc w:val="center"/>
    </w:pPr>
    <w:r w:rsidRPr="00442889">
      <w:rPr>
        <w:noProof/>
        <w:lang w:val="sv-SE" w:eastAsia="sv-SE"/>
      </w:rPr>
      <w:drawing>
        <wp:anchor distT="0" distB="0" distL="114300" distR="114300" simplePos="0" relativeHeight="251658256" behindDoc="0" locked="0" layoutInCell="1" allowOverlap="1" wp14:anchorId="53F0A814" wp14:editId="207E65CC">
          <wp:simplePos x="0" y="0"/>
          <wp:positionH relativeFrom="page">
            <wp:posOffset>2800350</wp:posOffset>
          </wp:positionH>
          <wp:positionV relativeFrom="page">
            <wp:posOffset>25400</wp:posOffset>
          </wp:positionV>
          <wp:extent cx="1803600" cy="1440000"/>
          <wp:effectExtent l="0" t="0" r="6350" b="8255"/>
          <wp:wrapNone/>
          <wp:docPr id="196119967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69EF0F03" w14:textId="365D6119" w:rsidR="00815D85" w:rsidRPr="00DB5A5E" w:rsidRDefault="00070EC5" w:rsidP="00EA6416">
    <w:r>
      <w:rPr>
        <w:noProof/>
        <w:lang w:val="sv-SE" w:eastAsia="sv-SE"/>
      </w:rPr>
      <w:drawing>
        <wp:anchor distT="0" distB="0" distL="114300" distR="114300" simplePos="0" relativeHeight="251658255" behindDoc="1" locked="0" layoutInCell="1" allowOverlap="1" wp14:anchorId="1B1EBFDF" wp14:editId="7147FA73">
          <wp:simplePos x="0" y="0"/>
          <wp:positionH relativeFrom="page">
            <wp:posOffset>31115</wp:posOffset>
          </wp:positionH>
          <wp:positionV relativeFrom="page">
            <wp:posOffset>1167822</wp:posOffset>
          </wp:positionV>
          <wp:extent cx="7093123" cy="2339340"/>
          <wp:effectExtent l="0" t="0" r="0" b="3810"/>
          <wp:wrapNone/>
          <wp:docPr id="16818476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rotWithShape="1">
                  <a:blip r:embed="rId2" cstate="print">
                    <a:extLst>
                      <a:ext uri="{28A0092B-C50C-407E-A947-70E740481C1C}">
                        <a14:useLocalDpi xmlns:a14="http://schemas.microsoft.com/office/drawing/2010/main" val="0"/>
                      </a:ext>
                    </a:extLst>
                  </a:blip>
                  <a:srcRect r="7100"/>
                  <a:stretch/>
                </pic:blipFill>
                <pic:spPr bwMode="auto">
                  <a:xfrm>
                    <a:off x="0" y="0"/>
                    <a:ext cx="7093123" cy="2339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CC622" w14:textId="0601AAF7" w:rsidR="00153B44" w:rsidRPr="00DB5A5E" w:rsidRDefault="00CE41D2" w:rsidP="00F815F4">
    <w:pPr>
      <w:jc w:val="center"/>
    </w:pPr>
    <w:r>
      <w:rPr>
        <w:noProof/>
      </w:rPr>
      <mc:AlternateContent>
        <mc:Choice Requires="wps">
          <w:drawing>
            <wp:anchor distT="0" distB="0" distL="114300" distR="114300" simplePos="0" relativeHeight="251658258" behindDoc="1" locked="0" layoutInCell="0" allowOverlap="1" wp14:anchorId="16ACE5E8" wp14:editId="4FE10174">
              <wp:simplePos x="0" y="0"/>
              <wp:positionH relativeFrom="margin">
                <wp:align>center</wp:align>
              </wp:positionH>
              <wp:positionV relativeFrom="margin">
                <wp:align>center</wp:align>
              </wp:positionV>
              <wp:extent cx="5453380" cy="3271520"/>
              <wp:effectExtent l="0" t="1190625" r="0" b="681355"/>
              <wp:wrapNone/>
              <wp:docPr id="2152696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453380" cy="327152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91788D7" w14:textId="77777777" w:rsidR="00CE41D2" w:rsidRDefault="00CE41D2" w:rsidP="00CE41D2">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6ACE5E8" id="_x0000_t202" coordsize="21600,21600" o:spt="202" path="m,l,21600r21600,l21600,xe">
              <v:stroke joinstyle="miter"/>
              <v:path gradientshapeok="t" o:connecttype="rect"/>
            </v:shapetype>
            <v:shape id="Text Box 6" o:spid="_x0000_s1027" type="#_x0000_t202" style="position:absolute;left:0;text-align:left;margin-left:0;margin-top:0;width:429.4pt;height:257.6pt;rotation:-45;z-index:-25165822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" o:allowincell="f" filled="f" stroked="f">
              <v:stroke joinstyle="round"/>
              <o:lock v:ext="edit" shapetype="t"/>
              <v:textbox style="mso-fit-shape-to-text:t">
                <w:txbxContent>
                  <w:p w14:paraId="191788D7" w14:textId="77777777" w:rsidR="00CE41D2" w:rsidRDefault="00CE41D2" w:rsidP="00CE41D2">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7B5B05AB" w14:textId="77777777" w:rsidR="00153B44" w:rsidRPr="00DB5A5E" w:rsidRDefault="00153B44" w:rsidP="00153B44">
    <w:pPr>
      <w:pStyle w:val="Header"/>
      <w:rPr>
        <w:lang w:val="en-GB"/>
      </w:rPr>
    </w:pPr>
    <w:r w:rsidRPr="00DB5A5E">
      <w:rPr>
        <w:noProof/>
        <w:lang w:val="en-GB" w:eastAsia="da-DK"/>
      </w:rPr>
      <w:drawing>
        <wp:anchor distT="0" distB="0" distL="114300" distR="114300" simplePos="0" relativeHeight="251658261" behindDoc="0" locked="0" layoutInCell="1" allowOverlap="1" wp14:anchorId="7E467EEA" wp14:editId="717FC9DF">
          <wp:simplePos x="0" y="0"/>
          <wp:positionH relativeFrom="column">
            <wp:posOffset>5605581</wp:posOffset>
          </wp:positionH>
          <wp:positionV relativeFrom="paragraph">
            <wp:posOffset>-144998</wp:posOffset>
          </wp:positionV>
          <wp:extent cx="591820" cy="577850"/>
          <wp:effectExtent l="0" t="0" r="0" b="0"/>
          <wp:wrapNone/>
          <wp:docPr id="742715285" name="Picture 74271528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820" cy="57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F57D89" w14:textId="77777777" w:rsidR="00153B44" w:rsidRPr="00DB5A5E" w:rsidRDefault="00153B44" w:rsidP="00153B44">
    <w:pPr>
      <w:pStyle w:val="Header"/>
      <w:rPr>
        <w:lang w:val="en-GB"/>
      </w:rPr>
    </w:pPr>
  </w:p>
  <w:p w14:paraId="7DDDD9E4" w14:textId="77777777" w:rsidR="00153B44" w:rsidRPr="00DB5A5E" w:rsidRDefault="00153B44" w:rsidP="00153B44">
    <w:pPr>
      <w:pStyle w:val="Header"/>
      <w:rPr>
        <w:lang w:val="en-GB"/>
      </w:rPr>
    </w:pPr>
  </w:p>
  <w:p w14:paraId="42FCFA09" w14:textId="77777777" w:rsidR="00153B44" w:rsidRDefault="00153B44" w:rsidP="00153B44">
    <w:pPr>
      <w:pStyle w:val="Header"/>
      <w:rPr>
        <w:lang w:val="en-GB"/>
      </w:rPr>
    </w:pPr>
  </w:p>
  <w:p w14:paraId="1DEE4FAC" w14:textId="77777777" w:rsidR="00153B44" w:rsidRPr="00DB5A5E" w:rsidRDefault="00153B44" w:rsidP="00153B44">
    <w:pPr>
      <w:pStyle w:val="Header"/>
      <w:rPr>
        <w:lang w:val="en-GB"/>
      </w:rPr>
    </w:pPr>
  </w:p>
  <w:p w14:paraId="7E110EFF" w14:textId="77777777" w:rsidR="00153B44" w:rsidRPr="00DB5A5E" w:rsidRDefault="00153B44" w:rsidP="00153B44">
    <w:pPr>
      <w:pStyle w:val="Header"/>
      <w:rPr>
        <w:lang w:val="en-GB"/>
      </w:rPr>
    </w:pPr>
  </w:p>
  <w:p w14:paraId="6F7943C5" w14:textId="77777777" w:rsidR="00153B44" w:rsidRPr="00DB5A5E" w:rsidRDefault="00153B44" w:rsidP="00153B44">
    <w:pPr>
      <w:pStyle w:val="Header"/>
      <w:rPr>
        <w:lang w:val="en-GB"/>
      </w:rPr>
    </w:pPr>
  </w:p>
  <w:p w14:paraId="1A29D594" w14:textId="39643BFF" w:rsidR="00153B44" w:rsidRPr="00DB5A5E" w:rsidRDefault="00153B44" w:rsidP="00153B44">
    <w:pPr>
      <w:pStyle w:val="Contents"/>
    </w:pPr>
    <w:r>
      <w:t>DOCUMENT REVISION</w:t>
    </w:r>
  </w:p>
  <w:p w14:paraId="5949B974" w14:textId="07CA07E7" w:rsidR="00153B44" w:rsidRDefault="00CE41D2" w:rsidP="00453FA2">
    <w:pPr>
      <w:pStyle w:val="Header"/>
      <w:spacing w:before="240"/>
      <w:rPr>
        <w:lang w:val="en-GB"/>
      </w:rPr>
    </w:pPr>
    <w:r>
      <w:rPr>
        <w:noProof/>
        <w:lang w:val="en-GB"/>
      </w:rPr>
      <mc:AlternateContent>
        <mc:Choice Requires="wps">
          <w:drawing>
            <wp:anchor distT="0" distB="0" distL="114300" distR="114300" simplePos="0" relativeHeight="251658260" behindDoc="1" locked="0" layoutInCell="0" allowOverlap="1" wp14:anchorId="186BD1C4" wp14:editId="3A166268">
              <wp:simplePos x="0" y="0"/>
              <wp:positionH relativeFrom="margin">
                <wp:align>center</wp:align>
              </wp:positionH>
              <wp:positionV relativeFrom="margin">
                <wp:align>center</wp:align>
              </wp:positionV>
              <wp:extent cx="5453380" cy="3271520"/>
              <wp:effectExtent l="0" t="1190625" r="0" b="681355"/>
              <wp:wrapNone/>
              <wp:docPr id="92164840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453380" cy="327152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FD31755" w14:textId="77777777" w:rsidR="00CE41D2" w:rsidRDefault="00CE41D2" w:rsidP="00CE41D2">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86BD1C4" id="Text Box 5" o:spid="_x0000_s1028" type="#_x0000_t202" style="position:absolute;left:0;text-align:left;margin-left:0;margin-top:0;width:429.4pt;height:257.6pt;rotation:-45;z-index:-2516582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" o:allowincell="f" filled="f" stroked="f">
              <v:stroke joinstyle="round"/>
              <o:lock v:ext="edit" shapetype="t"/>
              <v:textbox style="mso-fit-shape-to-text:t">
                <w:txbxContent>
                  <w:p w14:paraId="6FD31755" w14:textId="77777777" w:rsidR="00CE41D2" w:rsidRDefault="00CE41D2" w:rsidP="00CE41D2">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sidR="00074B37" w:rsidRPr="000C20CF">
      <w:rPr>
        <w:lang w:val="en-GB"/>
      </w:rPr>
      <w:t>Revisions to this document are to be noted in the table prior to the issue of a revised document.</w:t>
    </w:r>
    <w:r>
      <w:rPr>
        <w:noProof/>
        <w:lang w:val="en-GB"/>
      </w:rPr>
      <mc:AlternateContent>
        <mc:Choice Requires="wps">
          <w:drawing>
            <wp:anchor distT="0" distB="0" distL="114300" distR="114300" simplePos="0" relativeHeight="251658262" behindDoc="1" locked="0" layoutInCell="0" allowOverlap="1" wp14:anchorId="5C43AE47" wp14:editId="4024D6BC">
              <wp:simplePos x="0" y="0"/>
              <wp:positionH relativeFrom="margin">
                <wp:align>center</wp:align>
              </wp:positionH>
              <wp:positionV relativeFrom="margin">
                <wp:align>center</wp:align>
              </wp:positionV>
              <wp:extent cx="5453380" cy="3271520"/>
              <wp:effectExtent l="0" t="1190625" r="0" b="681355"/>
              <wp:wrapNone/>
              <wp:docPr id="20578571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453380" cy="327152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751DDF6" w14:textId="77777777" w:rsidR="00CE41D2" w:rsidRDefault="00CE41D2" w:rsidP="00CE41D2">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C43AE47" id="Text Box 4" o:spid="_x0000_s1029" type="#_x0000_t202" style="position:absolute;left:0;text-align:left;margin-left:0;margin-top:0;width:429.4pt;height:257.6pt;rotation:-45;z-index:-25165821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" o:allowincell="f" filled="f" stroked="f">
              <v:stroke joinstyle="round"/>
              <o:lock v:ext="edit" shapetype="t"/>
              <v:textbox style="mso-fit-shape-to-text:t">
                <w:txbxContent>
                  <w:p w14:paraId="0751DDF6" w14:textId="77777777" w:rsidR="00CE41D2" w:rsidRDefault="00CE41D2" w:rsidP="00CE41D2">
                    <w:pPr>
                      <w:jc w:val="center"/>
                      <w:rPr>
                        <w:rFonts w:ascii="Calibri" w:eastAsia="Calibri" w:hAnsi="Calibri" w:cs="Calibri"/>
                        <w:color w:val="C0C0C0"/>
                        <w:sz w:val="2"/>
                        <w:szCs w:val="2"/>
                        <w14:textFill>
                          <w14:solidFill>
                            <w14:srgbClr w14:val="C0C0C0">
                              <w14:alpha w14:val="50000"/>
                            </w14:srgbClr>
                          </w14:solidFill>
                        </w14:textFill>
                      </w:rPr>
                    </w:pPr>
                    <w:r>
                      <w:rPr>
                        <w:rFonts w:ascii="Calibri" w:eastAsia="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04F5563F" w14:textId="77777777" w:rsidR="00B83412" w:rsidRPr="00453FA2" w:rsidRDefault="00B83412" w:rsidP="00453FA2">
    <w:pPr>
      <w:pStyle w:val="Header"/>
      <w:spacing w:before="240"/>
      <w:rPr>
        <w:lang w:val="en-GB"/>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44BD5" w14:textId="3FDA4AF5" w:rsidR="00A27A2A" w:rsidRPr="00DB5A5E" w:rsidRDefault="00A27A2A">
    <w:pPr>
      <w:pStyle w:val="Header"/>
      <w:rPr>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99FB7" w14:textId="53E66211" w:rsidR="004843A9" w:rsidRPr="00DB5A5E" w:rsidRDefault="00153B44">
    <w:pPr>
      <w:pStyle w:val="Header"/>
      <w:rPr>
        <w:lang w:val="en-GB"/>
      </w:rPr>
    </w:pPr>
    <w:r w:rsidRPr="00DB5A5E">
      <w:rPr>
        <w:noProof/>
        <w:lang w:val="en-GB" w:eastAsia="da-DK"/>
      </w:rPr>
      <w:drawing>
        <wp:anchor distT="0" distB="0" distL="114300" distR="114300" simplePos="0" relativeHeight="251658259" behindDoc="0" locked="0" layoutInCell="1" allowOverlap="1" wp14:anchorId="01A5CB02" wp14:editId="1444B3DE">
          <wp:simplePos x="0" y="0"/>
          <wp:positionH relativeFrom="column">
            <wp:posOffset>5605581</wp:posOffset>
          </wp:positionH>
          <wp:positionV relativeFrom="paragraph">
            <wp:posOffset>-144998</wp:posOffset>
          </wp:positionV>
          <wp:extent cx="591820" cy="577850"/>
          <wp:effectExtent l="0" t="0" r="0" b="0"/>
          <wp:wrapNone/>
          <wp:docPr id="1061798266" name="Picture 106179826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820" cy="57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B8B444" w14:textId="7997E984" w:rsidR="004843A9" w:rsidRPr="00DB5A5E" w:rsidRDefault="004843A9">
    <w:pPr>
      <w:pStyle w:val="Header"/>
      <w:rPr>
        <w:lang w:val="en-GB"/>
      </w:rPr>
    </w:pPr>
  </w:p>
  <w:p w14:paraId="699B368C" w14:textId="77777777" w:rsidR="004843A9" w:rsidRPr="00DB5A5E" w:rsidRDefault="004843A9">
    <w:pPr>
      <w:pStyle w:val="Header"/>
      <w:rPr>
        <w:lang w:val="en-GB"/>
      </w:rPr>
    </w:pPr>
  </w:p>
  <w:p w14:paraId="4CD512F3" w14:textId="77777777" w:rsidR="004843A9" w:rsidRPr="00DB5A5E" w:rsidRDefault="004843A9">
    <w:pPr>
      <w:pStyle w:val="Header"/>
      <w:rPr>
        <w:lang w:val="en-GB"/>
      </w:rPr>
    </w:pPr>
  </w:p>
  <w:p w14:paraId="5DB525C7" w14:textId="77777777" w:rsidR="004843A9" w:rsidRPr="00DB5A5E" w:rsidRDefault="004843A9">
    <w:pPr>
      <w:pStyle w:val="Header"/>
      <w:rPr>
        <w:lang w:val="en-GB"/>
      </w:rPr>
    </w:pPr>
  </w:p>
  <w:p w14:paraId="399153EE" w14:textId="77777777" w:rsidR="004843A9" w:rsidRPr="00DB5A5E" w:rsidRDefault="004843A9">
    <w:pPr>
      <w:pStyle w:val="Header"/>
      <w:rPr>
        <w:lang w:val="en-GB"/>
      </w:rPr>
    </w:pPr>
  </w:p>
  <w:p w14:paraId="18332BD9" w14:textId="5BBC9D2D" w:rsidR="004843A9" w:rsidRPr="00DB5A5E" w:rsidRDefault="005C50FB" w:rsidP="005C50FB">
    <w:pPr>
      <w:pStyle w:val="Contents"/>
    </w:pPr>
    <w:r w:rsidRPr="00DB5A5E">
      <w:t>CONTENTS</w:t>
    </w:r>
  </w:p>
  <w:p w14:paraId="454FA9E7" w14:textId="347A6103" w:rsidR="00A27A2A" w:rsidRPr="00DB5A5E" w:rsidRDefault="00A27A2A">
    <w:pPr>
      <w:pStyle w:val="Header"/>
      <w:rPr>
        <w:lang w:val="en-G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BD200" w14:textId="007FBF4B" w:rsidR="00F3746A" w:rsidRPr="00DB5A5E" w:rsidRDefault="007F650D" w:rsidP="00F815F4">
    <w:pPr>
      <w:jc w:val="center"/>
    </w:pPr>
    <w:r w:rsidRPr="00DB5A5E">
      <w:rPr>
        <w:noProof/>
      </w:rPr>
      <w:drawing>
        <wp:anchor distT="0" distB="0" distL="114300" distR="114300" simplePos="0" relativeHeight="251658242" behindDoc="1" locked="0" layoutInCell="1" allowOverlap="1" wp14:anchorId="6A373507" wp14:editId="4184AFF5">
          <wp:simplePos x="0" y="0"/>
          <wp:positionH relativeFrom="page">
            <wp:posOffset>6825342</wp:posOffset>
          </wp:positionH>
          <wp:positionV relativeFrom="page">
            <wp:posOffset>26398</wp:posOffset>
          </wp:positionV>
          <wp:extent cx="720000" cy="720000"/>
          <wp:effectExtent l="0" t="0" r="4445" b="4445"/>
          <wp:wrapNone/>
          <wp:docPr id="875425063" name="Picture 87542506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Logo, company name&#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61E4604" w14:textId="77777777" w:rsidR="007F650D" w:rsidRPr="00DB5A5E" w:rsidRDefault="007F650D" w:rsidP="007F650D">
    <w:pPr>
      <w:pStyle w:val="Header"/>
      <w:tabs>
        <w:tab w:val="right" w:pos="10205"/>
      </w:tabs>
      <w:rPr>
        <w:lang w:val="en-GB"/>
      </w:rPr>
    </w:pPr>
  </w:p>
  <w:p w14:paraId="3270F839" w14:textId="77777777" w:rsidR="007F650D" w:rsidRPr="00DB5A5E" w:rsidRDefault="007F650D" w:rsidP="007F650D">
    <w:pPr>
      <w:pStyle w:val="Header"/>
      <w:rPr>
        <w:lang w:val="en-GB"/>
      </w:rPr>
    </w:pPr>
  </w:p>
  <w:p w14:paraId="32EF6458" w14:textId="77777777" w:rsidR="007F650D" w:rsidRPr="00DB5A5E" w:rsidRDefault="007F650D" w:rsidP="007F650D">
    <w:pPr>
      <w:pStyle w:val="Header"/>
      <w:rPr>
        <w:lang w:val="en-GB"/>
      </w:rPr>
    </w:pPr>
  </w:p>
  <w:p w14:paraId="24E9624E" w14:textId="77777777" w:rsidR="007F650D" w:rsidRPr="00DB5A5E" w:rsidRDefault="007F650D" w:rsidP="007F650D">
    <w:pPr>
      <w:pStyle w:val="Header"/>
      <w:rPr>
        <w:lang w:val="en-GB"/>
      </w:rPr>
    </w:pPr>
  </w:p>
  <w:p w14:paraId="286D181D" w14:textId="77777777" w:rsidR="007F650D" w:rsidRPr="00DB5A5E" w:rsidRDefault="007F650D" w:rsidP="007F650D">
    <w:pPr>
      <w:pStyle w:val="Header"/>
      <w:rPr>
        <w:lang w:val="en-GB"/>
      </w:rPr>
    </w:pPr>
  </w:p>
  <w:p w14:paraId="7C42D8D6" w14:textId="7881F7EE" w:rsidR="007F650D" w:rsidRPr="00DB5A5E" w:rsidRDefault="007F650D" w:rsidP="007F650D">
    <w:pPr>
      <w:pStyle w:val="Contents"/>
    </w:pPr>
    <w:r w:rsidRPr="00DB5A5E">
      <w:t>for</w:t>
    </w:r>
    <w:r w:rsidR="00DC52CC" w:rsidRPr="00DB5A5E">
      <w:t>e</w:t>
    </w:r>
    <w:r w:rsidRPr="00DB5A5E">
      <w:t>w</w:t>
    </w:r>
    <w:r w:rsidR="00DC52CC" w:rsidRPr="00DB5A5E">
      <w:t>o</w:t>
    </w:r>
    <w:r w:rsidRPr="00DB5A5E">
      <w:t>rd</w:t>
    </w:r>
  </w:p>
  <w:p w14:paraId="2B8594D0" w14:textId="77777777" w:rsidR="007F650D" w:rsidRPr="00DB5A5E" w:rsidRDefault="007F650D" w:rsidP="007F650D"/>
  <w:p w14:paraId="03A4215F" w14:textId="77777777" w:rsidR="00F3746A" w:rsidRPr="00DB5A5E" w:rsidRDefault="00F3746A" w:rsidP="00EA6416"/>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8CD5A" w14:textId="542B8AB4" w:rsidR="00A27A2A" w:rsidRPr="00DB5A5E" w:rsidRDefault="00A27A2A">
    <w:pPr>
      <w:pStyle w:val="Header"/>
      <w:rPr>
        <w:lang w:val="en-GB"/>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EE40C" w14:textId="2574F2D5" w:rsidR="003379DC" w:rsidRPr="00DB5A5E" w:rsidRDefault="00904B6D" w:rsidP="00EA6416">
    <w:pPr>
      <w:pStyle w:val="Footer"/>
      <w:rPr>
        <w:i/>
        <w:lang w:val="en-GB"/>
      </w:rPr>
    </w:pPr>
    <w:r w:rsidRPr="00DB5A5E">
      <w:rPr>
        <w:noProof/>
        <w:lang w:val="en-GB" w:eastAsia="da-DK"/>
      </w:rPr>
      <w:drawing>
        <wp:anchor distT="0" distB="0" distL="114300" distR="114300" simplePos="0" relativeHeight="251658243" behindDoc="0" locked="0" layoutInCell="1" allowOverlap="1" wp14:anchorId="284D3B16" wp14:editId="010BCB37">
          <wp:simplePos x="0" y="0"/>
          <wp:positionH relativeFrom="column">
            <wp:posOffset>5542314</wp:posOffset>
          </wp:positionH>
          <wp:positionV relativeFrom="paragraph">
            <wp:posOffset>-121920</wp:posOffset>
          </wp:positionV>
          <wp:extent cx="591820" cy="577850"/>
          <wp:effectExtent l="0" t="0" r="0" b="0"/>
          <wp:wrapNone/>
          <wp:docPr id="1516060047" name="Picture 151606004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820" cy="577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FF6C0A" w14:textId="77777777" w:rsidR="00F74BAF" w:rsidRPr="00DB5A5E" w:rsidRDefault="00F74BAF" w:rsidP="00EA6416">
    <w:pPr>
      <w:pStyle w:val="Footer"/>
      <w:rPr>
        <w:lang w:val="en-GB"/>
      </w:rPr>
    </w:pPr>
  </w:p>
  <w:p w14:paraId="53E080A4" w14:textId="77777777" w:rsidR="00F74BAF" w:rsidRPr="00DB5A5E" w:rsidRDefault="00F74BAF" w:rsidP="00EA6416">
    <w:pPr>
      <w:pStyle w:val="Footer"/>
      <w:rPr>
        <w:lang w:val="en-GB"/>
      </w:rPr>
    </w:pPr>
  </w:p>
  <w:p w14:paraId="66B3F894" w14:textId="77777777" w:rsidR="00F74BAF" w:rsidRPr="00DB5A5E" w:rsidRDefault="00F74BAF" w:rsidP="00EA6416">
    <w:pPr>
      <w:pStyle w:val="Footer"/>
      <w:rPr>
        <w:lang w:val="en-GB"/>
      </w:rPr>
    </w:pPr>
    <w:r w:rsidRPr="00DB5A5E">
      <w:rPr>
        <w:lang w:val="en-GB"/>
      </w:rPr>
      <w:t>____________________________________________________________________________________________________________</w:t>
    </w:r>
  </w:p>
  <w:p w14:paraId="21544047" w14:textId="77777777" w:rsidR="00815D85" w:rsidRPr="00DB5A5E" w:rsidRDefault="00815D85" w:rsidP="00EA6416"/>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651B9" w14:textId="55E88462" w:rsidR="00A47C1A" w:rsidRPr="00DB5A5E" w:rsidRDefault="006E6116" w:rsidP="00F815F4">
    <w:pPr>
      <w:jc w:val="center"/>
    </w:pPr>
    <w:r w:rsidRPr="00DB5A5E">
      <w:rPr>
        <w:noProof/>
        <w:lang w:eastAsia="da-DK"/>
      </w:rPr>
      <w:drawing>
        <wp:anchor distT="0" distB="0" distL="114300" distR="114300" simplePos="0" relativeHeight="251658240" behindDoc="0" locked="0" layoutInCell="1" allowOverlap="1" wp14:anchorId="022DD2E7" wp14:editId="33009434">
          <wp:simplePos x="0" y="0"/>
          <wp:positionH relativeFrom="column">
            <wp:posOffset>89702</wp:posOffset>
          </wp:positionH>
          <wp:positionV relativeFrom="paragraph">
            <wp:posOffset>6350</wp:posOffset>
          </wp:positionV>
          <wp:extent cx="952500" cy="511342"/>
          <wp:effectExtent l="0" t="0" r="0" b="3175"/>
          <wp:wrapNone/>
          <wp:docPr id="385436528" name="Picture 38543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0" cy="511342"/>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5A5E">
      <w:rPr>
        <w:noProof/>
        <w:lang w:eastAsia="da-DK"/>
      </w:rPr>
      <w:drawing>
        <wp:anchor distT="0" distB="0" distL="114300" distR="114300" simplePos="0" relativeHeight="251658241" behindDoc="0" locked="0" layoutInCell="1" allowOverlap="1" wp14:anchorId="38424FC8" wp14:editId="62FB81AC">
          <wp:simplePos x="0" y="0"/>
          <wp:positionH relativeFrom="column">
            <wp:posOffset>5479520</wp:posOffset>
          </wp:positionH>
          <wp:positionV relativeFrom="paragraph">
            <wp:posOffset>-121920</wp:posOffset>
          </wp:positionV>
          <wp:extent cx="591820" cy="577850"/>
          <wp:effectExtent l="0" t="0" r="0" b="0"/>
          <wp:wrapNone/>
          <wp:docPr id="722765481" name="Picture 72276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91820" cy="57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A47C1A" w:rsidRPr="00DB5A5E">
      <w:t xml:space="preserve">Proceedings of the </w:t>
    </w:r>
    <w:r w:rsidR="00C46D17" w:rsidRPr="00DB5A5E">
      <w:t>2</w:t>
    </w:r>
    <w:r w:rsidR="003905E2" w:rsidRPr="00DB5A5E">
      <w:t>0th</w:t>
    </w:r>
    <w:r w:rsidR="00C46D17" w:rsidRPr="00DB5A5E">
      <w:t xml:space="preserve"> </w:t>
    </w:r>
    <w:r w:rsidR="003905E2" w:rsidRPr="00DB5A5E">
      <w:t>IALA Conference 2023</w:t>
    </w:r>
  </w:p>
  <w:p w14:paraId="02CA1C99" w14:textId="77777777" w:rsidR="00A47C1A" w:rsidRPr="00FD714C" w:rsidRDefault="003905E2" w:rsidP="00F815F4">
    <w:pPr>
      <w:jc w:val="center"/>
      <w:rPr>
        <w:lang w:val="es-ES"/>
      </w:rPr>
    </w:pPr>
    <w:r w:rsidRPr="00FD714C">
      <w:rPr>
        <w:lang w:val="es-ES"/>
      </w:rPr>
      <w:t>Rio de Janeiro</w:t>
    </w:r>
    <w:r w:rsidR="00095DE1" w:rsidRPr="00FD714C">
      <w:rPr>
        <w:lang w:val="es-ES"/>
      </w:rPr>
      <w:t>,</w:t>
    </w:r>
    <w:r w:rsidRPr="00FD714C">
      <w:rPr>
        <w:lang w:val="es-ES"/>
      </w:rPr>
      <w:t xml:space="preserve"> Brazil</w:t>
    </w:r>
    <w:r w:rsidR="00095DE1" w:rsidRPr="00FD714C">
      <w:rPr>
        <w:lang w:val="es-ES"/>
      </w:rPr>
      <w:t xml:space="preserve"> </w:t>
    </w:r>
    <w:r w:rsidR="00BE669B" w:rsidRPr="00FD714C">
      <w:rPr>
        <w:lang w:val="es-ES"/>
      </w:rPr>
      <w:t>2</w:t>
    </w:r>
    <w:r w:rsidR="000D1750" w:rsidRPr="00FD714C">
      <w:rPr>
        <w:lang w:val="es-ES"/>
      </w:rPr>
      <w:t>7</w:t>
    </w:r>
    <w:r w:rsidRPr="00FD714C">
      <w:rPr>
        <w:lang w:val="es-ES"/>
      </w:rPr>
      <w:t xml:space="preserve"> May – 3 June</w:t>
    </w:r>
    <w:r w:rsidR="00095DE1" w:rsidRPr="00FD714C">
      <w:rPr>
        <w:lang w:val="es-ES"/>
      </w:rPr>
      <w:t xml:space="preserve"> 20</w:t>
    </w:r>
    <w:r w:rsidRPr="00FD714C">
      <w:rPr>
        <w:lang w:val="es-ES"/>
      </w:rPr>
      <w:t>2</w:t>
    </w:r>
    <w:r w:rsidR="00BE491B" w:rsidRPr="00FD714C">
      <w:rPr>
        <w:lang w:val="es-ES"/>
      </w:rPr>
      <w:t>3</w:t>
    </w:r>
  </w:p>
  <w:p w14:paraId="1EB7CCC3" w14:textId="77777777" w:rsidR="00A47C1A" w:rsidRPr="00DB5A5E" w:rsidRDefault="00A47C1A" w:rsidP="00F815F4">
    <w:pPr>
      <w:jc w:val="center"/>
    </w:pPr>
    <w:r w:rsidRPr="00DB5A5E">
      <w:t xml:space="preserve">Paper No. </w:t>
    </w:r>
    <w:r w:rsidR="004E477E" w:rsidRPr="00DB5A5E">
      <w:t>XXX</w:t>
    </w:r>
    <w:r w:rsidR="00BE669B" w:rsidRPr="00DB5A5E">
      <w:t xml:space="preserve"> (</w:t>
    </w:r>
    <w:r w:rsidR="006E6116" w:rsidRPr="00DB5A5E">
      <w:t xml:space="preserve">to be </w:t>
    </w:r>
    <w:r w:rsidR="00BE669B" w:rsidRPr="00DB5A5E">
      <w:t xml:space="preserve">assigned </w:t>
    </w:r>
    <w:r w:rsidR="00BD4818" w:rsidRPr="00DB5A5E">
      <w:t>by</w:t>
    </w:r>
    <w:r w:rsidR="00BE669B" w:rsidRPr="00DB5A5E">
      <w:t xml:space="preserve"> the </w:t>
    </w:r>
    <w:r w:rsidR="006E6116" w:rsidRPr="00DB5A5E">
      <w:t xml:space="preserve">IALA </w:t>
    </w:r>
    <w:r w:rsidR="003905E2" w:rsidRPr="00DB5A5E">
      <w:t>secretariat</w:t>
    </w:r>
    <w:r w:rsidR="00BE669B" w:rsidRPr="00DB5A5E">
      <w:t>)</w:t>
    </w:r>
  </w:p>
  <w:p w14:paraId="0C370AA5" w14:textId="77777777" w:rsidR="00815D85" w:rsidRPr="00DB5A5E" w:rsidRDefault="00815D85" w:rsidP="00EA64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7443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54BF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9460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D4EA1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FA87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2C84132"/>
    <w:lvl w:ilvl="0">
      <w:start w:val="1"/>
      <w:numFmt w:val="decimal"/>
      <w:pStyle w:val="Reference"/>
      <w:lvlText w:val="[%1]"/>
      <w:lvlJc w:val="left"/>
      <w:pPr>
        <w:tabs>
          <w:tab w:val="num" w:pos="360"/>
        </w:tabs>
        <w:ind w:left="357" w:hanging="357"/>
      </w:pPr>
    </w:lvl>
  </w:abstractNum>
  <w:abstractNum w:abstractNumId="6" w15:restartNumberingAfterBreak="0">
    <w:nsid w:val="FFFFFF82"/>
    <w:multiLevelType w:val="singleLevel"/>
    <w:tmpl w:val="91DE9F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B80B0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CB89B3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7802BD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26E10"/>
    <w:multiLevelType w:val="hybridMultilevel"/>
    <w:tmpl w:val="79F670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75E5B3A"/>
    <w:multiLevelType w:val="hybridMultilevel"/>
    <w:tmpl w:val="14066D8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0B917604"/>
    <w:multiLevelType w:val="hybridMultilevel"/>
    <w:tmpl w:val="6F9880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0E241B1F"/>
    <w:multiLevelType w:val="hybridMultilevel"/>
    <w:tmpl w:val="403A46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E6B45FC"/>
    <w:multiLevelType w:val="hybridMultilevel"/>
    <w:tmpl w:val="477494A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FC93B52"/>
    <w:multiLevelType w:val="hybridMultilevel"/>
    <w:tmpl w:val="F196BB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4510AD9"/>
    <w:multiLevelType w:val="hybridMultilevel"/>
    <w:tmpl w:val="CD20E3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E7E01D9"/>
    <w:multiLevelType w:val="hybridMultilevel"/>
    <w:tmpl w:val="578853AA"/>
    <w:lvl w:ilvl="0" w:tplc="75665914">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75A678E"/>
    <w:multiLevelType w:val="hybridMultilevel"/>
    <w:tmpl w:val="141A8348"/>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0" w15:restartNumberingAfterBreak="0">
    <w:nsid w:val="388F062F"/>
    <w:multiLevelType w:val="multilevel"/>
    <w:tmpl w:val="A7EA6554"/>
    <w:lvl w:ilvl="0">
      <w:start w:val="1"/>
      <w:numFmt w:val="decimal"/>
      <w:pStyle w:val="Heading1"/>
      <w:lvlText w:val="%1"/>
      <w:lvlJc w:val="left"/>
      <w:pPr>
        <w:tabs>
          <w:tab w:val="num" w:pos="855"/>
        </w:tabs>
        <w:ind w:left="510" w:hanging="510"/>
      </w:pPr>
      <w:rPr>
        <w:rFonts w:hint="default"/>
        <w:sz w:val="22"/>
      </w:rPr>
    </w:lvl>
    <w:lvl w:ilvl="1">
      <w:start w:val="1"/>
      <w:numFmt w:val="decimal"/>
      <w:pStyle w:val="Heading2"/>
      <w:lvlText w:val="%1.%2"/>
      <w:lvlJc w:val="left"/>
      <w:pPr>
        <w:tabs>
          <w:tab w:val="num" w:pos="855"/>
        </w:tabs>
        <w:ind w:left="855" w:hanging="855"/>
      </w:pPr>
      <w:rPr>
        <w:rFonts w:hint="default"/>
      </w:rPr>
    </w:lvl>
    <w:lvl w:ilvl="2">
      <w:start w:val="1"/>
      <w:numFmt w:val="decimal"/>
      <w:pStyle w:val="Heading3"/>
      <w:lvlText w:val="%1.%2.%3"/>
      <w:lvlJc w:val="left"/>
      <w:pPr>
        <w:tabs>
          <w:tab w:val="num" w:pos="855"/>
        </w:tabs>
        <w:ind w:left="855" w:hanging="855"/>
      </w:pPr>
      <w:rPr>
        <w:rFonts w:hint="default"/>
        <w:b w:val="0"/>
        <w:i w:val="0"/>
      </w:rPr>
    </w:lvl>
    <w:lvl w:ilvl="3">
      <w:start w:val="1"/>
      <w:numFmt w:val="decimal"/>
      <w:pStyle w:val="Heading4a"/>
      <w:lvlText w:val="%1.%2.%3.%4"/>
      <w:lvlJc w:val="left"/>
      <w:pPr>
        <w:tabs>
          <w:tab w:val="num" w:pos="855"/>
        </w:tabs>
        <w:ind w:left="855" w:hanging="855"/>
      </w:pPr>
      <w:rPr>
        <w:rFonts w:hint="default"/>
        <w:b w:val="0"/>
        <w:i/>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48D554E7"/>
    <w:multiLevelType w:val="hybridMultilevel"/>
    <w:tmpl w:val="6F7ED8FE"/>
    <w:styleLink w:val="ArticleSection1"/>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3" w15:restartNumberingAfterBreak="0">
    <w:nsid w:val="5C0B4DFC"/>
    <w:multiLevelType w:val="hybridMultilevel"/>
    <w:tmpl w:val="0C324D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60322E83"/>
    <w:multiLevelType w:val="hybridMultilevel"/>
    <w:tmpl w:val="3E326AC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63004684"/>
    <w:multiLevelType w:val="hybridMultilevel"/>
    <w:tmpl w:val="CDA0F83C"/>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6"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7" w15:restartNumberingAfterBreak="0">
    <w:nsid w:val="63BA1EE5"/>
    <w:multiLevelType w:val="multilevel"/>
    <w:tmpl w:val="C7E88AD4"/>
    <w:styleLink w:val="WWNum1"/>
    <w:lvl w:ilvl="0">
      <w:start w:val="1"/>
      <w:numFmt w:val="decimal"/>
      <w:lvlText w:val="%1"/>
      <w:lvlJc w:val="left"/>
      <w:pPr>
        <w:ind w:left="510" w:hanging="510"/>
      </w:pPr>
    </w:lvl>
    <w:lvl w:ilvl="1">
      <w:start w:val="1"/>
      <w:numFmt w:val="decimal"/>
      <w:lvlText w:val="%1.%2"/>
      <w:lvlJc w:val="left"/>
      <w:pPr>
        <w:ind w:left="855" w:hanging="855"/>
      </w:pPr>
    </w:lvl>
    <w:lvl w:ilvl="2">
      <w:start w:val="1"/>
      <w:numFmt w:val="decimal"/>
      <w:lvlText w:val="%1.%2.%3"/>
      <w:lvlJc w:val="left"/>
      <w:pPr>
        <w:ind w:left="855" w:hanging="855"/>
      </w:pPr>
    </w:lvl>
    <w:lvl w:ilvl="3">
      <w:start w:val="1"/>
      <w:numFmt w:val="decimal"/>
      <w:lvlText w:val="%1.%2.%3.%4"/>
      <w:lvlJc w:val="left"/>
      <w:pPr>
        <w:ind w:left="855" w:hanging="85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8" w15:restartNumberingAfterBreak="0">
    <w:nsid w:val="67502657"/>
    <w:multiLevelType w:val="multilevel"/>
    <w:tmpl w:val="2D187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89E47FF"/>
    <w:multiLevelType w:val="hybridMultilevel"/>
    <w:tmpl w:val="683058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A40641C"/>
    <w:multiLevelType w:val="hybridMultilevel"/>
    <w:tmpl w:val="B672E9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6A813604"/>
    <w:multiLevelType w:val="multilevel"/>
    <w:tmpl w:val="D76CC1A6"/>
    <w:styleLink w:val="WWNum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2" w15:restartNumberingAfterBreak="0">
    <w:nsid w:val="6D0C2CD5"/>
    <w:multiLevelType w:val="hybridMultilevel"/>
    <w:tmpl w:val="3E5A92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46718131">
    <w:abstractNumId w:val="9"/>
  </w:num>
  <w:num w:numId="2" w16cid:durableId="913973593">
    <w:abstractNumId w:val="7"/>
  </w:num>
  <w:num w:numId="3" w16cid:durableId="955059802">
    <w:abstractNumId w:val="6"/>
  </w:num>
  <w:num w:numId="4" w16cid:durableId="1047685926">
    <w:abstractNumId w:val="4"/>
  </w:num>
  <w:num w:numId="5" w16cid:durableId="655455092">
    <w:abstractNumId w:val="8"/>
  </w:num>
  <w:num w:numId="6" w16cid:durableId="206368">
    <w:abstractNumId w:val="3"/>
  </w:num>
  <w:num w:numId="7" w16cid:durableId="569073830">
    <w:abstractNumId w:val="2"/>
  </w:num>
  <w:num w:numId="8" w16cid:durableId="1277640823">
    <w:abstractNumId w:val="1"/>
  </w:num>
  <w:num w:numId="9" w16cid:durableId="949119613">
    <w:abstractNumId w:val="0"/>
  </w:num>
  <w:num w:numId="10" w16cid:durableId="191235712">
    <w:abstractNumId w:val="5"/>
  </w:num>
  <w:num w:numId="11" w16cid:durableId="231623950">
    <w:abstractNumId w:val="18"/>
  </w:num>
  <w:num w:numId="12" w16cid:durableId="1644237080">
    <w:abstractNumId w:val="17"/>
  </w:num>
  <w:num w:numId="13" w16cid:durableId="1015114117">
    <w:abstractNumId w:val="21"/>
  </w:num>
  <w:num w:numId="14" w16cid:durableId="437675516">
    <w:abstractNumId w:val="27"/>
  </w:num>
  <w:num w:numId="15" w16cid:durableId="1011178264">
    <w:abstractNumId w:val="31"/>
  </w:num>
  <w:num w:numId="16" w16cid:durableId="560750830">
    <w:abstractNumId w:val="26"/>
  </w:num>
  <w:num w:numId="17" w16cid:durableId="1452238961">
    <w:abstractNumId w:val="22"/>
  </w:num>
  <w:num w:numId="18" w16cid:durableId="166949554">
    <w:abstractNumId w:val="20"/>
    <w:lvlOverride w:ilvl="0">
      <w:lvl w:ilvl="0">
        <w:start w:val="1"/>
        <w:numFmt w:val="decimal"/>
        <w:pStyle w:val="Heading1"/>
        <w:lvlText w:val="%1"/>
        <w:lvlJc w:val="left"/>
        <w:pPr>
          <w:tabs>
            <w:tab w:val="num" w:pos="855"/>
          </w:tabs>
          <w:ind w:left="510" w:hanging="510"/>
        </w:pPr>
        <w:rPr>
          <w:rFonts w:hint="default"/>
          <w:sz w:val="22"/>
        </w:rPr>
      </w:lvl>
    </w:lvlOverride>
    <w:lvlOverride w:ilvl="1">
      <w:lvl w:ilvl="1">
        <w:start w:val="1"/>
        <w:numFmt w:val="decimal"/>
        <w:pStyle w:val="Heading2"/>
        <w:lvlText w:val="%1.%2"/>
        <w:lvlJc w:val="left"/>
        <w:pPr>
          <w:tabs>
            <w:tab w:val="num" w:pos="855"/>
          </w:tabs>
          <w:ind w:left="855" w:hanging="855"/>
        </w:pPr>
        <w:rPr>
          <w:rFonts w:hint="default"/>
        </w:rPr>
      </w:lvl>
    </w:lvlOverride>
    <w:lvlOverride w:ilvl="2">
      <w:lvl w:ilvl="2">
        <w:start w:val="1"/>
        <w:numFmt w:val="decimal"/>
        <w:pStyle w:val="Heading3"/>
        <w:lvlText w:val="%1.%2.%3"/>
        <w:lvlJc w:val="left"/>
        <w:pPr>
          <w:tabs>
            <w:tab w:val="num" w:pos="855"/>
          </w:tabs>
          <w:ind w:left="855" w:hanging="855"/>
        </w:pPr>
        <w:rPr>
          <w:rFonts w:hint="default"/>
          <w:b w:val="0"/>
          <w:i/>
        </w:rPr>
      </w:lvl>
    </w:lvlOverride>
    <w:lvlOverride w:ilvl="3">
      <w:lvl w:ilvl="3">
        <w:start w:val="1"/>
        <w:numFmt w:val="decimal"/>
        <w:pStyle w:val="Heading4a"/>
        <w:lvlText w:val="%1.%2.%3.%4"/>
        <w:lvlJc w:val="left"/>
        <w:pPr>
          <w:tabs>
            <w:tab w:val="num" w:pos="855"/>
          </w:tabs>
          <w:ind w:left="855" w:hanging="855"/>
        </w:pPr>
        <w:rPr>
          <w:rFonts w:hint="default"/>
          <w:b w:val="0"/>
          <w:i/>
        </w:rPr>
      </w:lvl>
    </w:lvlOverride>
    <w:lvlOverride w:ilvl="4">
      <w:lvl w:ilvl="4">
        <w:start w:val="1"/>
        <w:numFmt w:val="decimal"/>
        <w:lvlText w:val="%1.%2.%3.%4.%5"/>
        <w:lvlJc w:val="left"/>
        <w:pPr>
          <w:tabs>
            <w:tab w:val="num" w:pos="1080"/>
          </w:tabs>
          <w:ind w:left="1080" w:hanging="1080"/>
        </w:pPr>
        <w:rPr>
          <w:rFonts w:hint="default"/>
        </w:rPr>
      </w:lvl>
    </w:lvlOverride>
    <w:lvlOverride w:ilvl="5">
      <w:lvl w:ilvl="5">
        <w:start w:val="1"/>
        <w:numFmt w:val="decimal"/>
        <w:lvlText w:val="%1.%2.%3.%4.%5.%6"/>
        <w:lvlJc w:val="left"/>
        <w:pPr>
          <w:tabs>
            <w:tab w:val="num" w:pos="1080"/>
          </w:tabs>
          <w:ind w:left="1080" w:hanging="1080"/>
        </w:pPr>
        <w:rPr>
          <w:rFonts w:hint="default"/>
        </w:rPr>
      </w:lvl>
    </w:lvlOverride>
    <w:lvlOverride w:ilvl="6">
      <w:lvl w:ilvl="6">
        <w:start w:val="1"/>
        <w:numFmt w:val="decimal"/>
        <w:lvlText w:val="%1.%2.%3.%4.%5.%6.%7"/>
        <w:lvlJc w:val="left"/>
        <w:pPr>
          <w:tabs>
            <w:tab w:val="num" w:pos="1440"/>
          </w:tabs>
          <w:ind w:left="1440" w:hanging="1440"/>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800"/>
          </w:tabs>
          <w:ind w:left="1800" w:hanging="1800"/>
        </w:pPr>
        <w:rPr>
          <w:rFonts w:hint="default"/>
        </w:rPr>
      </w:lvl>
    </w:lvlOverride>
  </w:num>
  <w:num w:numId="19" w16cid:durableId="94979501">
    <w:abstractNumId w:val="33"/>
  </w:num>
  <w:num w:numId="20" w16cid:durableId="556204274">
    <w:abstractNumId w:val="17"/>
    <w:lvlOverride w:ilvl="0">
      <w:startOverride w:val="1"/>
    </w:lvlOverride>
  </w:num>
  <w:num w:numId="21" w16cid:durableId="1169489927">
    <w:abstractNumId w:val="28"/>
  </w:num>
  <w:num w:numId="22" w16cid:durableId="785391601">
    <w:abstractNumId w:val="12"/>
  </w:num>
  <w:num w:numId="23" w16cid:durableId="625425237">
    <w:abstractNumId w:val="30"/>
  </w:num>
  <w:num w:numId="24" w16cid:durableId="1098602902">
    <w:abstractNumId w:val="11"/>
  </w:num>
  <w:num w:numId="25" w16cid:durableId="491528617">
    <w:abstractNumId w:val="14"/>
  </w:num>
  <w:num w:numId="26" w16cid:durableId="2005624972">
    <w:abstractNumId w:val="15"/>
  </w:num>
  <w:num w:numId="27" w16cid:durableId="636296576">
    <w:abstractNumId w:val="23"/>
  </w:num>
  <w:num w:numId="28" w16cid:durableId="82454470">
    <w:abstractNumId w:val="13"/>
  </w:num>
  <w:num w:numId="29" w16cid:durableId="1991710279">
    <w:abstractNumId w:val="29"/>
  </w:num>
  <w:num w:numId="30" w16cid:durableId="1692336678">
    <w:abstractNumId w:val="16"/>
  </w:num>
  <w:num w:numId="31" w16cid:durableId="1346443461">
    <w:abstractNumId w:val="24"/>
  </w:num>
  <w:num w:numId="32" w16cid:durableId="152643582">
    <w:abstractNumId w:val="32"/>
  </w:num>
  <w:num w:numId="33" w16cid:durableId="1718815850">
    <w:abstractNumId w:val="25"/>
  </w:num>
  <w:num w:numId="34" w16cid:durableId="719329391">
    <w:abstractNumId w:val="10"/>
  </w:num>
  <w:num w:numId="35" w16cid:durableId="1822506208">
    <w:abstractNumId w:val="19"/>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min Miraftabi">
    <w15:presenceInfo w15:providerId="AD" w15:userId="S::ramin.miraftabi@solita.fi::2b2afade-f6d4-4ff8-a2b6-55c0e35e373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attachedTemplate r:id="rId1"/>
  <w:stylePaneFormatFilter w:val="3E24" w:allStyles="0" w:customStyles="0" w:latentStyles="1" w:stylesInUse="0" w:headingStyles="1" w:numberingStyles="0" w:tableStyles="0" w:directFormattingOnRuns="0" w:directFormattingOnParagraphs="1" w:directFormattingOnNumbering="1" w:directFormattingOnTables="1" w:clearFormatting="1" w:top3HeadingStyles="1" w:visibleStyles="0" w:alternateStyleNames="0"/>
  <w:stylePaneSortMethod w:val="0003"/>
  <w:defaultTabStop w:val="567"/>
  <w:hyphenationZone w:val="425"/>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2050"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GwNDIzsjA1tDC0NDdQ0lEKTi0uzszPAykwqwUAyaD01SwAAAA="/>
  </w:docVars>
  <w:rsids>
    <w:rsidRoot w:val="008D4882"/>
    <w:rsid w:val="00001DE8"/>
    <w:rsid w:val="00001E58"/>
    <w:rsid w:val="00002143"/>
    <w:rsid w:val="00002776"/>
    <w:rsid w:val="000039FC"/>
    <w:rsid w:val="00004879"/>
    <w:rsid w:val="00005218"/>
    <w:rsid w:val="00006B0A"/>
    <w:rsid w:val="00006CB0"/>
    <w:rsid w:val="0001043A"/>
    <w:rsid w:val="00011ED9"/>
    <w:rsid w:val="00012485"/>
    <w:rsid w:val="0001285D"/>
    <w:rsid w:val="00012C5D"/>
    <w:rsid w:val="000152D3"/>
    <w:rsid w:val="0001544D"/>
    <w:rsid w:val="0001581E"/>
    <w:rsid w:val="00015D6E"/>
    <w:rsid w:val="000173A9"/>
    <w:rsid w:val="00017DF5"/>
    <w:rsid w:val="0002187D"/>
    <w:rsid w:val="00023642"/>
    <w:rsid w:val="00026D13"/>
    <w:rsid w:val="000273D6"/>
    <w:rsid w:val="00027D98"/>
    <w:rsid w:val="00027DC1"/>
    <w:rsid w:val="00030932"/>
    <w:rsid w:val="00030A2B"/>
    <w:rsid w:val="000313CA"/>
    <w:rsid w:val="00032B47"/>
    <w:rsid w:val="00032FBF"/>
    <w:rsid w:val="00033406"/>
    <w:rsid w:val="00034902"/>
    <w:rsid w:val="0003653F"/>
    <w:rsid w:val="00036EAD"/>
    <w:rsid w:val="00036F94"/>
    <w:rsid w:val="000370AA"/>
    <w:rsid w:val="000405E8"/>
    <w:rsid w:val="000407B0"/>
    <w:rsid w:val="000416CA"/>
    <w:rsid w:val="00042ADB"/>
    <w:rsid w:val="00043136"/>
    <w:rsid w:val="0004387B"/>
    <w:rsid w:val="00044390"/>
    <w:rsid w:val="00046562"/>
    <w:rsid w:val="00046B6C"/>
    <w:rsid w:val="00047B76"/>
    <w:rsid w:val="000510FA"/>
    <w:rsid w:val="00051D1A"/>
    <w:rsid w:val="00052A66"/>
    <w:rsid w:val="00052DC2"/>
    <w:rsid w:val="00055FFB"/>
    <w:rsid w:val="00056F04"/>
    <w:rsid w:val="00056F9E"/>
    <w:rsid w:val="0006030E"/>
    <w:rsid w:val="0006095E"/>
    <w:rsid w:val="00060C94"/>
    <w:rsid w:val="00061177"/>
    <w:rsid w:val="00063478"/>
    <w:rsid w:val="00063DF5"/>
    <w:rsid w:val="00064BCB"/>
    <w:rsid w:val="000650C2"/>
    <w:rsid w:val="00065AF5"/>
    <w:rsid w:val="00065B3B"/>
    <w:rsid w:val="00065DBF"/>
    <w:rsid w:val="00066241"/>
    <w:rsid w:val="000663A6"/>
    <w:rsid w:val="0006669C"/>
    <w:rsid w:val="000703ED"/>
    <w:rsid w:val="00070EC5"/>
    <w:rsid w:val="000717D1"/>
    <w:rsid w:val="00071BBE"/>
    <w:rsid w:val="00071F8E"/>
    <w:rsid w:val="00072202"/>
    <w:rsid w:val="00072CE2"/>
    <w:rsid w:val="00072E5E"/>
    <w:rsid w:val="000733F3"/>
    <w:rsid w:val="00073E5F"/>
    <w:rsid w:val="00074B37"/>
    <w:rsid w:val="0007519D"/>
    <w:rsid w:val="000754A3"/>
    <w:rsid w:val="00080113"/>
    <w:rsid w:val="000806A4"/>
    <w:rsid w:val="00080ACF"/>
    <w:rsid w:val="00082A2C"/>
    <w:rsid w:val="00084343"/>
    <w:rsid w:val="000863A5"/>
    <w:rsid w:val="00086E70"/>
    <w:rsid w:val="0008786E"/>
    <w:rsid w:val="00087C70"/>
    <w:rsid w:val="000926A4"/>
    <w:rsid w:val="00093C8D"/>
    <w:rsid w:val="000943B1"/>
    <w:rsid w:val="00095DE1"/>
    <w:rsid w:val="000A01C9"/>
    <w:rsid w:val="000A022F"/>
    <w:rsid w:val="000A144C"/>
    <w:rsid w:val="000A1E85"/>
    <w:rsid w:val="000A281A"/>
    <w:rsid w:val="000A32F6"/>
    <w:rsid w:val="000A335D"/>
    <w:rsid w:val="000A3447"/>
    <w:rsid w:val="000A352B"/>
    <w:rsid w:val="000A389E"/>
    <w:rsid w:val="000A4404"/>
    <w:rsid w:val="000A4A6C"/>
    <w:rsid w:val="000A546D"/>
    <w:rsid w:val="000A5C13"/>
    <w:rsid w:val="000A6894"/>
    <w:rsid w:val="000A7154"/>
    <w:rsid w:val="000A74A7"/>
    <w:rsid w:val="000B001D"/>
    <w:rsid w:val="000B1DBD"/>
    <w:rsid w:val="000B2F13"/>
    <w:rsid w:val="000B2F24"/>
    <w:rsid w:val="000B337D"/>
    <w:rsid w:val="000B3477"/>
    <w:rsid w:val="000B39A9"/>
    <w:rsid w:val="000B39AB"/>
    <w:rsid w:val="000B3B08"/>
    <w:rsid w:val="000B4B35"/>
    <w:rsid w:val="000B4C96"/>
    <w:rsid w:val="000B5660"/>
    <w:rsid w:val="000B56BC"/>
    <w:rsid w:val="000B64C5"/>
    <w:rsid w:val="000C0151"/>
    <w:rsid w:val="000C0B98"/>
    <w:rsid w:val="000C3471"/>
    <w:rsid w:val="000C3ED6"/>
    <w:rsid w:val="000C566B"/>
    <w:rsid w:val="000C6968"/>
    <w:rsid w:val="000C6C21"/>
    <w:rsid w:val="000C7183"/>
    <w:rsid w:val="000C7977"/>
    <w:rsid w:val="000D1750"/>
    <w:rsid w:val="000D1946"/>
    <w:rsid w:val="000D2405"/>
    <w:rsid w:val="000D3800"/>
    <w:rsid w:val="000D5200"/>
    <w:rsid w:val="000D57CC"/>
    <w:rsid w:val="000D605E"/>
    <w:rsid w:val="000D63F9"/>
    <w:rsid w:val="000D69F0"/>
    <w:rsid w:val="000D6BAC"/>
    <w:rsid w:val="000D6C6F"/>
    <w:rsid w:val="000D7A31"/>
    <w:rsid w:val="000D7B11"/>
    <w:rsid w:val="000D7C9E"/>
    <w:rsid w:val="000D7DA7"/>
    <w:rsid w:val="000E171E"/>
    <w:rsid w:val="000E2FBE"/>
    <w:rsid w:val="000E2FD5"/>
    <w:rsid w:val="000E3FEF"/>
    <w:rsid w:val="000E56BC"/>
    <w:rsid w:val="000E7222"/>
    <w:rsid w:val="000E7A26"/>
    <w:rsid w:val="000E7D9F"/>
    <w:rsid w:val="000F0EEB"/>
    <w:rsid w:val="000F23DF"/>
    <w:rsid w:val="000F268D"/>
    <w:rsid w:val="000F3AE8"/>
    <w:rsid w:val="000F57ED"/>
    <w:rsid w:val="000F6A39"/>
    <w:rsid w:val="000F6AC2"/>
    <w:rsid w:val="000F7172"/>
    <w:rsid w:val="000F7C52"/>
    <w:rsid w:val="001020EB"/>
    <w:rsid w:val="00105186"/>
    <w:rsid w:val="001051FE"/>
    <w:rsid w:val="00105EA2"/>
    <w:rsid w:val="00106832"/>
    <w:rsid w:val="00107F70"/>
    <w:rsid w:val="00110419"/>
    <w:rsid w:val="00110BC6"/>
    <w:rsid w:val="00110D26"/>
    <w:rsid w:val="00111D59"/>
    <w:rsid w:val="00112001"/>
    <w:rsid w:val="00113061"/>
    <w:rsid w:val="0011354F"/>
    <w:rsid w:val="0011448A"/>
    <w:rsid w:val="00114A8D"/>
    <w:rsid w:val="0011508C"/>
    <w:rsid w:val="00116392"/>
    <w:rsid w:val="001163D4"/>
    <w:rsid w:val="00116994"/>
    <w:rsid w:val="00116FA3"/>
    <w:rsid w:val="0011741F"/>
    <w:rsid w:val="00117E11"/>
    <w:rsid w:val="00120512"/>
    <w:rsid w:val="00120E3E"/>
    <w:rsid w:val="001229D5"/>
    <w:rsid w:val="001232FD"/>
    <w:rsid w:val="00123436"/>
    <w:rsid w:val="00123736"/>
    <w:rsid w:val="00124509"/>
    <w:rsid w:val="00125E44"/>
    <w:rsid w:val="00126419"/>
    <w:rsid w:val="00127827"/>
    <w:rsid w:val="0012798E"/>
    <w:rsid w:val="00127C62"/>
    <w:rsid w:val="001305F6"/>
    <w:rsid w:val="00131352"/>
    <w:rsid w:val="00132337"/>
    <w:rsid w:val="00132AC9"/>
    <w:rsid w:val="00132FFB"/>
    <w:rsid w:val="00133239"/>
    <w:rsid w:val="0013350E"/>
    <w:rsid w:val="00133DCA"/>
    <w:rsid w:val="00134A58"/>
    <w:rsid w:val="00135BFB"/>
    <w:rsid w:val="0013679F"/>
    <w:rsid w:val="001369A8"/>
    <w:rsid w:val="00140565"/>
    <w:rsid w:val="00141312"/>
    <w:rsid w:val="00141BB0"/>
    <w:rsid w:val="001424AC"/>
    <w:rsid w:val="001429D1"/>
    <w:rsid w:val="00142EDE"/>
    <w:rsid w:val="00142FF1"/>
    <w:rsid w:val="00143CF6"/>
    <w:rsid w:val="00144F33"/>
    <w:rsid w:val="00147730"/>
    <w:rsid w:val="00147C4E"/>
    <w:rsid w:val="0015078C"/>
    <w:rsid w:val="001512F6"/>
    <w:rsid w:val="0015193B"/>
    <w:rsid w:val="00151B0E"/>
    <w:rsid w:val="0015248F"/>
    <w:rsid w:val="001538FB"/>
    <w:rsid w:val="00153B0B"/>
    <w:rsid w:val="00153B44"/>
    <w:rsid w:val="00155CA7"/>
    <w:rsid w:val="00155D7C"/>
    <w:rsid w:val="00156008"/>
    <w:rsid w:val="00160259"/>
    <w:rsid w:val="00160BC4"/>
    <w:rsid w:val="00161F6F"/>
    <w:rsid w:val="00162F48"/>
    <w:rsid w:val="00163E40"/>
    <w:rsid w:val="00163F37"/>
    <w:rsid w:val="001652B1"/>
    <w:rsid w:val="00165A14"/>
    <w:rsid w:val="00165BE2"/>
    <w:rsid w:val="00167C52"/>
    <w:rsid w:val="00167CDF"/>
    <w:rsid w:val="00170851"/>
    <w:rsid w:val="001708BB"/>
    <w:rsid w:val="00170A8F"/>
    <w:rsid w:val="00170E4E"/>
    <w:rsid w:val="0017241A"/>
    <w:rsid w:val="0017366D"/>
    <w:rsid w:val="00174636"/>
    <w:rsid w:val="00175307"/>
    <w:rsid w:val="00175BB2"/>
    <w:rsid w:val="00175D61"/>
    <w:rsid w:val="0017623F"/>
    <w:rsid w:val="00176A62"/>
    <w:rsid w:val="001806F3"/>
    <w:rsid w:val="00181EEF"/>
    <w:rsid w:val="001831E9"/>
    <w:rsid w:val="001834D7"/>
    <w:rsid w:val="00184510"/>
    <w:rsid w:val="00186336"/>
    <w:rsid w:val="001872E8"/>
    <w:rsid w:val="001875DA"/>
    <w:rsid w:val="00190E21"/>
    <w:rsid w:val="00191120"/>
    <w:rsid w:val="00191630"/>
    <w:rsid w:val="00192291"/>
    <w:rsid w:val="0019260E"/>
    <w:rsid w:val="001936C0"/>
    <w:rsid w:val="00196237"/>
    <w:rsid w:val="00196368"/>
    <w:rsid w:val="00197712"/>
    <w:rsid w:val="001977AF"/>
    <w:rsid w:val="00197DE0"/>
    <w:rsid w:val="001A09D6"/>
    <w:rsid w:val="001A1681"/>
    <w:rsid w:val="001A2D94"/>
    <w:rsid w:val="001A4CB1"/>
    <w:rsid w:val="001A630D"/>
    <w:rsid w:val="001A73F6"/>
    <w:rsid w:val="001B1197"/>
    <w:rsid w:val="001B254D"/>
    <w:rsid w:val="001B3740"/>
    <w:rsid w:val="001B4248"/>
    <w:rsid w:val="001B43F7"/>
    <w:rsid w:val="001B4918"/>
    <w:rsid w:val="001B55A5"/>
    <w:rsid w:val="001C3847"/>
    <w:rsid w:val="001C5EB0"/>
    <w:rsid w:val="001D1810"/>
    <w:rsid w:val="001D18BA"/>
    <w:rsid w:val="001D4692"/>
    <w:rsid w:val="001D4877"/>
    <w:rsid w:val="001D4907"/>
    <w:rsid w:val="001D526E"/>
    <w:rsid w:val="001D5EE8"/>
    <w:rsid w:val="001D5F62"/>
    <w:rsid w:val="001D6B46"/>
    <w:rsid w:val="001E04F2"/>
    <w:rsid w:val="001E16EA"/>
    <w:rsid w:val="001E19C1"/>
    <w:rsid w:val="001E2696"/>
    <w:rsid w:val="001E3496"/>
    <w:rsid w:val="001E4771"/>
    <w:rsid w:val="001E5BA6"/>
    <w:rsid w:val="001E6654"/>
    <w:rsid w:val="001E6A2D"/>
    <w:rsid w:val="001F0041"/>
    <w:rsid w:val="001F1E90"/>
    <w:rsid w:val="001F3623"/>
    <w:rsid w:val="001F4802"/>
    <w:rsid w:val="001F4C3D"/>
    <w:rsid w:val="001F57B9"/>
    <w:rsid w:val="001F5CEF"/>
    <w:rsid w:val="001F5EAF"/>
    <w:rsid w:val="001F6464"/>
    <w:rsid w:val="001F6693"/>
    <w:rsid w:val="001F6BDF"/>
    <w:rsid w:val="001F7A8B"/>
    <w:rsid w:val="00201948"/>
    <w:rsid w:val="00203893"/>
    <w:rsid w:val="00203A1D"/>
    <w:rsid w:val="00203D4E"/>
    <w:rsid w:val="0020496A"/>
    <w:rsid w:val="00205A45"/>
    <w:rsid w:val="00205BFE"/>
    <w:rsid w:val="0020626E"/>
    <w:rsid w:val="00206B17"/>
    <w:rsid w:val="0020725C"/>
    <w:rsid w:val="00207D7A"/>
    <w:rsid w:val="00210BFF"/>
    <w:rsid w:val="00210C4F"/>
    <w:rsid w:val="00211325"/>
    <w:rsid w:val="002125F1"/>
    <w:rsid w:val="00214EA0"/>
    <w:rsid w:val="00215696"/>
    <w:rsid w:val="00216CBB"/>
    <w:rsid w:val="00217397"/>
    <w:rsid w:val="00217507"/>
    <w:rsid w:val="00217792"/>
    <w:rsid w:val="00221598"/>
    <w:rsid w:val="00221A84"/>
    <w:rsid w:val="00222715"/>
    <w:rsid w:val="002239C4"/>
    <w:rsid w:val="00225B3C"/>
    <w:rsid w:val="00225CD3"/>
    <w:rsid w:val="00226479"/>
    <w:rsid w:val="00227621"/>
    <w:rsid w:val="00230055"/>
    <w:rsid w:val="00231233"/>
    <w:rsid w:val="00231B98"/>
    <w:rsid w:val="002323FE"/>
    <w:rsid w:val="002330C9"/>
    <w:rsid w:val="002331FE"/>
    <w:rsid w:val="00234442"/>
    <w:rsid w:val="00234C67"/>
    <w:rsid w:val="00235B0B"/>
    <w:rsid w:val="0023769E"/>
    <w:rsid w:val="00237973"/>
    <w:rsid w:val="00237E80"/>
    <w:rsid w:val="00240AC2"/>
    <w:rsid w:val="00240E82"/>
    <w:rsid w:val="00241284"/>
    <w:rsid w:val="0024182F"/>
    <w:rsid w:val="0024205E"/>
    <w:rsid w:val="00243A47"/>
    <w:rsid w:val="00245403"/>
    <w:rsid w:val="00245DE8"/>
    <w:rsid w:val="0024718D"/>
    <w:rsid w:val="002508E7"/>
    <w:rsid w:val="002513B7"/>
    <w:rsid w:val="00251847"/>
    <w:rsid w:val="0025185F"/>
    <w:rsid w:val="002528CC"/>
    <w:rsid w:val="00254572"/>
    <w:rsid w:val="00255D96"/>
    <w:rsid w:val="002568AA"/>
    <w:rsid w:val="00256D0E"/>
    <w:rsid w:val="00257EE6"/>
    <w:rsid w:val="00260D0D"/>
    <w:rsid w:val="00261776"/>
    <w:rsid w:val="00261D77"/>
    <w:rsid w:val="002645DB"/>
    <w:rsid w:val="00267015"/>
    <w:rsid w:val="00270A67"/>
    <w:rsid w:val="0027121A"/>
    <w:rsid w:val="00275A6B"/>
    <w:rsid w:val="00275B0B"/>
    <w:rsid w:val="0028002A"/>
    <w:rsid w:val="002812AC"/>
    <w:rsid w:val="00281708"/>
    <w:rsid w:val="00283625"/>
    <w:rsid w:val="00284780"/>
    <w:rsid w:val="00286F7B"/>
    <w:rsid w:val="002876CD"/>
    <w:rsid w:val="00290774"/>
    <w:rsid w:val="00290E10"/>
    <w:rsid w:val="002913A9"/>
    <w:rsid w:val="00291A64"/>
    <w:rsid w:val="00293326"/>
    <w:rsid w:val="002938CF"/>
    <w:rsid w:val="0029549F"/>
    <w:rsid w:val="00295CB4"/>
    <w:rsid w:val="002963DB"/>
    <w:rsid w:val="0029649A"/>
    <w:rsid w:val="00296683"/>
    <w:rsid w:val="00297575"/>
    <w:rsid w:val="002A18CD"/>
    <w:rsid w:val="002A1F8F"/>
    <w:rsid w:val="002A346A"/>
    <w:rsid w:val="002A693C"/>
    <w:rsid w:val="002B122C"/>
    <w:rsid w:val="002B173D"/>
    <w:rsid w:val="002B2AE7"/>
    <w:rsid w:val="002B3287"/>
    <w:rsid w:val="002B32B6"/>
    <w:rsid w:val="002B3825"/>
    <w:rsid w:val="002B3978"/>
    <w:rsid w:val="002B3C97"/>
    <w:rsid w:val="002B50F2"/>
    <w:rsid w:val="002B51B7"/>
    <w:rsid w:val="002B5328"/>
    <w:rsid w:val="002B7421"/>
    <w:rsid w:val="002B75F8"/>
    <w:rsid w:val="002C02A6"/>
    <w:rsid w:val="002C03B0"/>
    <w:rsid w:val="002C198B"/>
    <w:rsid w:val="002C204E"/>
    <w:rsid w:val="002C2145"/>
    <w:rsid w:val="002C2CC9"/>
    <w:rsid w:val="002C30B8"/>
    <w:rsid w:val="002C5BD3"/>
    <w:rsid w:val="002C659A"/>
    <w:rsid w:val="002C678C"/>
    <w:rsid w:val="002C6DF1"/>
    <w:rsid w:val="002C7739"/>
    <w:rsid w:val="002D0A74"/>
    <w:rsid w:val="002D19ED"/>
    <w:rsid w:val="002D221B"/>
    <w:rsid w:val="002D306A"/>
    <w:rsid w:val="002D3E20"/>
    <w:rsid w:val="002D4091"/>
    <w:rsid w:val="002D538E"/>
    <w:rsid w:val="002D5D3C"/>
    <w:rsid w:val="002D68F9"/>
    <w:rsid w:val="002D7E27"/>
    <w:rsid w:val="002E0021"/>
    <w:rsid w:val="002E0424"/>
    <w:rsid w:val="002E0958"/>
    <w:rsid w:val="002E18B6"/>
    <w:rsid w:val="002E1B67"/>
    <w:rsid w:val="002E2D1F"/>
    <w:rsid w:val="002E351B"/>
    <w:rsid w:val="002E3969"/>
    <w:rsid w:val="002F00D9"/>
    <w:rsid w:val="002F02A1"/>
    <w:rsid w:val="002F091A"/>
    <w:rsid w:val="002F1476"/>
    <w:rsid w:val="002F204D"/>
    <w:rsid w:val="002F28B0"/>
    <w:rsid w:val="002F2E44"/>
    <w:rsid w:val="002F2F7E"/>
    <w:rsid w:val="002F434E"/>
    <w:rsid w:val="002F53E4"/>
    <w:rsid w:val="002F5756"/>
    <w:rsid w:val="002F597A"/>
    <w:rsid w:val="002F7F10"/>
    <w:rsid w:val="00300275"/>
    <w:rsid w:val="00300659"/>
    <w:rsid w:val="00301606"/>
    <w:rsid w:val="0030169D"/>
    <w:rsid w:val="0030174B"/>
    <w:rsid w:val="00302252"/>
    <w:rsid w:val="0030251D"/>
    <w:rsid w:val="00302650"/>
    <w:rsid w:val="003043FB"/>
    <w:rsid w:val="0030633F"/>
    <w:rsid w:val="003072D0"/>
    <w:rsid w:val="00307942"/>
    <w:rsid w:val="0031104E"/>
    <w:rsid w:val="00311DD5"/>
    <w:rsid w:val="00312724"/>
    <w:rsid w:val="0031292D"/>
    <w:rsid w:val="0031353E"/>
    <w:rsid w:val="00313E7C"/>
    <w:rsid w:val="00314AA4"/>
    <w:rsid w:val="00316334"/>
    <w:rsid w:val="00320FFE"/>
    <w:rsid w:val="00322B74"/>
    <w:rsid w:val="00322C87"/>
    <w:rsid w:val="00323483"/>
    <w:rsid w:val="00325C1C"/>
    <w:rsid w:val="003269EE"/>
    <w:rsid w:val="00330643"/>
    <w:rsid w:val="003311BD"/>
    <w:rsid w:val="003312F1"/>
    <w:rsid w:val="00332A61"/>
    <w:rsid w:val="00333B5D"/>
    <w:rsid w:val="00334CDA"/>
    <w:rsid w:val="0033515D"/>
    <w:rsid w:val="00335883"/>
    <w:rsid w:val="00336347"/>
    <w:rsid w:val="003367C2"/>
    <w:rsid w:val="00337380"/>
    <w:rsid w:val="0033749E"/>
    <w:rsid w:val="003379DC"/>
    <w:rsid w:val="003409D3"/>
    <w:rsid w:val="00340D8E"/>
    <w:rsid w:val="00342CCF"/>
    <w:rsid w:val="003437DD"/>
    <w:rsid w:val="00344191"/>
    <w:rsid w:val="0034571D"/>
    <w:rsid w:val="0034643D"/>
    <w:rsid w:val="003476CC"/>
    <w:rsid w:val="00347FBE"/>
    <w:rsid w:val="0035085C"/>
    <w:rsid w:val="0035213B"/>
    <w:rsid w:val="00353994"/>
    <w:rsid w:val="00353E99"/>
    <w:rsid w:val="00355FE8"/>
    <w:rsid w:val="003569C8"/>
    <w:rsid w:val="00357B21"/>
    <w:rsid w:val="00357EE2"/>
    <w:rsid w:val="003608D8"/>
    <w:rsid w:val="0036376C"/>
    <w:rsid w:val="00364704"/>
    <w:rsid w:val="00364BC9"/>
    <w:rsid w:val="003667B1"/>
    <w:rsid w:val="003668C9"/>
    <w:rsid w:val="00367CC3"/>
    <w:rsid w:val="003703C3"/>
    <w:rsid w:val="00371943"/>
    <w:rsid w:val="00372F11"/>
    <w:rsid w:val="00373D11"/>
    <w:rsid w:val="0037514B"/>
    <w:rsid w:val="00375611"/>
    <w:rsid w:val="00375C47"/>
    <w:rsid w:val="00376682"/>
    <w:rsid w:val="00376E46"/>
    <w:rsid w:val="00377442"/>
    <w:rsid w:val="0038010D"/>
    <w:rsid w:val="003808E2"/>
    <w:rsid w:val="0038123C"/>
    <w:rsid w:val="0038236C"/>
    <w:rsid w:val="00382377"/>
    <w:rsid w:val="003823D9"/>
    <w:rsid w:val="0038367C"/>
    <w:rsid w:val="00385329"/>
    <w:rsid w:val="0038634A"/>
    <w:rsid w:val="0038765E"/>
    <w:rsid w:val="00387861"/>
    <w:rsid w:val="003904F0"/>
    <w:rsid w:val="003905B2"/>
    <w:rsid w:val="003905E2"/>
    <w:rsid w:val="0039071C"/>
    <w:rsid w:val="00390A55"/>
    <w:rsid w:val="00391075"/>
    <w:rsid w:val="0039112D"/>
    <w:rsid w:val="00391424"/>
    <w:rsid w:val="003914A1"/>
    <w:rsid w:val="00391AC5"/>
    <w:rsid w:val="003931C0"/>
    <w:rsid w:val="00393D37"/>
    <w:rsid w:val="00394D29"/>
    <w:rsid w:val="003959CC"/>
    <w:rsid w:val="00395B21"/>
    <w:rsid w:val="00395D90"/>
    <w:rsid w:val="00396034"/>
    <w:rsid w:val="00396D16"/>
    <w:rsid w:val="003A0409"/>
    <w:rsid w:val="003A0677"/>
    <w:rsid w:val="003A297E"/>
    <w:rsid w:val="003A4C0B"/>
    <w:rsid w:val="003A4FAF"/>
    <w:rsid w:val="003A5D21"/>
    <w:rsid w:val="003A6A7B"/>
    <w:rsid w:val="003A7634"/>
    <w:rsid w:val="003B08A7"/>
    <w:rsid w:val="003B169D"/>
    <w:rsid w:val="003B2206"/>
    <w:rsid w:val="003B23F8"/>
    <w:rsid w:val="003B33E8"/>
    <w:rsid w:val="003B3D0D"/>
    <w:rsid w:val="003B574F"/>
    <w:rsid w:val="003B62A1"/>
    <w:rsid w:val="003B73C3"/>
    <w:rsid w:val="003B7DA5"/>
    <w:rsid w:val="003C2F0D"/>
    <w:rsid w:val="003C3D25"/>
    <w:rsid w:val="003C5C74"/>
    <w:rsid w:val="003C65E9"/>
    <w:rsid w:val="003C6695"/>
    <w:rsid w:val="003C6BF9"/>
    <w:rsid w:val="003C6FF5"/>
    <w:rsid w:val="003D0C70"/>
    <w:rsid w:val="003D0CD8"/>
    <w:rsid w:val="003D1CCA"/>
    <w:rsid w:val="003D1E4F"/>
    <w:rsid w:val="003D2484"/>
    <w:rsid w:val="003D29F6"/>
    <w:rsid w:val="003D2AAD"/>
    <w:rsid w:val="003D350F"/>
    <w:rsid w:val="003D525B"/>
    <w:rsid w:val="003D7644"/>
    <w:rsid w:val="003E04AC"/>
    <w:rsid w:val="003E0962"/>
    <w:rsid w:val="003E17DC"/>
    <w:rsid w:val="003E2B57"/>
    <w:rsid w:val="003E3A73"/>
    <w:rsid w:val="003E428D"/>
    <w:rsid w:val="003E4F6F"/>
    <w:rsid w:val="003E5475"/>
    <w:rsid w:val="003E67D8"/>
    <w:rsid w:val="003E6FED"/>
    <w:rsid w:val="003E70B0"/>
    <w:rsid w:val="003E764E"/>
    <w:rsid w:val="003E78C7"/>
    <w:rsid w:val="003F0BF3"/>
    <w:rsid w:val="003F244E"/>
    <w:rsid w:val="003F3B25"/>
    <w:rsid w:val="003F79CE"/>
    <w:rsid w:val="004003A7"/>
    <w:rsid w:val="00400A1F"/>
    <w:rsid w:val="004018A2"/>
    <w:rsid w:val="00402B33"/>
    <w:rsid w:val="004047B0"/>
    <w:rsid w:val="00404B1A"/>
    <w:rsid w:val="004065FF"/>
    <w:rsid w:val="004067F8"/>
    <w:rsid w:val="00407105"/>
    <w:rsid w:val="00407A9E"/>
    <w:rsid w:val="00407B3B"/>
    <w:rsid w:val="0041015B"/>
    <w:rsid w:val="004101B0"/>
    <w:rsid w:val="00411EA4"/>
    <w:rsid w:val="00412481"/>
    <w:rsid w:val="00412569"/>
    <w:rsid w:val="00412B2D"/>
    <w:rsid w:val="004139D9"/>
    <w:rsid w:val="00413B28"/>
    <w:rsid w:val="00413DA6"/>
    <w:rsid w:val="00414871"/>
    <w:rsid w:val="00414BF5"/>
    <w:rsid w:val="00415D7E"/>
    <w:rsid w:val="00416694"/>
    <w:rsid w:val="004172BF"/>
    <w:rsid w:val="00421A6F"/>
    <w:rsid w:val="00423D9D"/>
    <w:rsid w:val="004244CF"/>
    <w:rsid w:val="0042580B"/>
    <w:rsid w:val="00426122"/>
    <w:rsid w:val="0042681C"/>
    <w:rsid w:val="004279EB"/>
    <w:rsid w:val="0043038C"/>
    <w:rsid w:val="00431704"/>
    <w:rsid w:val="00431B20"/>
    <w:rsid w:val="00432AE5"/>
    <w:rsid w:val="00432D52"/>
    <w:rsid w:val="00432DB1"/>
    <w:rsid w:val="004334AC"/>
    <w:rsid w:val="00435A61"/>
    <w:rsid w:val="0043623B"/>
    <w:rsid w:val="004362B4"/>
    <w:rsid w:val="00436BCD"/>
    <w:rsid w:val="00436E6D"/>
    <w:rsid w:val="00440F40"/>
    <w:rsid w:val="00442CE0"/>
    <w:rsid w:val="0044597C"/>
    <w:rsid w:val="00445BB0"/>
    <w:rsid w:val="004470C7"/>
    <w:rsid w:val="00447343"/>
    <w:rsid w:val="0045002B"/>
    <w:rsid w:val="00450857"/>
    <w:rsid w:val="00452FAA"/>
    <w:rsid w:val="004535E7"/>
    <w:rsid w:val="0045372F"/>
    <w:rsid w:val="00453FA2"/>
    <w:rsid w:val="004556B3"/>
    <w:rsid w:val="00457117"/>
    <w:rsid w:val="0046037C"/>
    <w:rsid w:val="00460A55"/>
    <w:rsid w:val="00460E8D"/>
    <w:rsid w:val="0046186A"/>
    <w:rsid w:val="00462130"/>
    <w:rsid w:val="00462E7F"/>
    <w:rsid w:val="00463085"/>
    <w:rsid w:val="00463341"/>
    <w:rsid w:val="004637FD"/>
    <w:rsid w:val="00464EAC"/>
    <w:rsid w:val="0046564A"/>
    <w:rsid w:val="00465EA1"/>
    <w:rsid w:val="004660C3"/>
    <w:rsid w:val="00466B8A"/>
    <w:rsid w:val="00471319"/>
    <w:rsid w:val="004729E0"/>
    <w:rsid w:val="00472F54"/>
    <w:rsid w:val="00473535"/>
    <w:rsid w:val="00474EE9"/>
    <w:rsid w:val="004762B3"/>
    <w:rsid w:val="004769CF"/>
    <w:rsid w:val="00476EF0"/>
    <w:rsid w:val="004775D2"/>
    <w:rsid w:val="00477989"/>
    <w:rsid w:val="00477C33"/>
    <w:rsid w:val="00480016"/>
    <w:rsid w:val="00480057"/>
    <w:rsid w:val="0048081A"/>
    <w:rsid w:val="00480BEF"/>
    <w:rsid w:val="00481258"/>
    <w:rsid w:val="00481819"/>
    <w:rsid w:val="00482711"/>
    <w:rsid w:val="0048312F"/>
    <w:rsid w:val="004839B7"/>
    <w:rsid w:val="00483B83"/>
    <w:rsid w:val="004843A9"/>
    <w:rsid w:val="004859F1"/>
    <w:rsid w:val="00487323"/>
    <w:rsid w:val="00490515"/>
    <w:rsid w:val="0049202A"/>
    <w:rsid w:val="00493E69"/>
    <w:rsid w:val="00493EF6"/>
    <w:rsid w:val="00494D0A"/>
    <w:rsid w:val="00494DBB"/>
    <w:rsid w:val="0049575D"/>
    <w:rsid w:val="00497480"/>
    <w:rsid w:val="0049764F"/>
    <w:rsid w:val="00497ED6"/>
    <w:rsid w:val="004A483F"/>
    <w:rsid w:val="004A5731"/>
    <w:rsid w:val="004B0034"/>
    <w:rsid w:val="004B09B7"/>
    <w:rsid w:val="004B0E6D"/>
    <w:rsid w:val="004B111D"/>
    <w:rsid w:val="004B1C05"/>
    <w:rsid w:val="004B393F"/>
    <w:rsid w:val="004B39D0"/>
    <w:rsid w:val="004B4A04"/>
    <w:rsid w:val="004B5002"/>
    <w:rsid w:val="004B635B"/>
    <w:rsid w:val="004B6CF9"/>
    <w:rsid w:val="004B7B4D"/>
    <w:rsid w:val="004B7BB4"/>
    <w:rsid w:val="004C2153"/>
    <w:rsid w:val="004C2BFC"/>
    <w:rsid w:val="004C3F2C"/>
    <w:rsid w:val="004C5AEB"/>
    <w:rsid w:val="004C62C9"/>
    <w:rsid w:val="004C7B0F"/>
    <w:rsid w:val="004D0DFD"/>
    <w:rsid w:val="004D18B2"/>
    <w:rsid w:val="004D31D0"/>
    <w:rsid w:val="004D35B2"/>
    <w:rsid w:val="004D36F5"/>
    <w:rsid w:val="004D3B41"/>
    <w:rsid w:val="004D45A8"/>
    <w:rsid w:val="004D4AAB"/>
    <w:rsid w:val="004D5479"/>
    <w:rsid w:val="004D5E12"/>
    <w:rsid w:val="004D605A"/>
    <w:rsid w:val="004D648B"/>
    <w:rsid w:val="004D7888"/>
    <w:rsid w:val="004E02B4"/>
    <w:rsid w:val="004E04A9"/>
    <w:rsid w:val="004E29F4"/>
    <w:rsid w:val="004E2DE0"/>
    <w:rsid w:val="004E3218"/>
    <w:rsid w:val="004E3445"/>
    <w:rsid w:val="004E477E"/>
    <w:rsid w:val="004E507E"/>
    <w:rsid w:val="004E6807"/>
    <w:rsid w:val="004F0425"/>
    <w:rsid w:val="004F0546"/>
    <w:rsid w:val="004F0AD0"/>
    <w:rsid w:val="004F12B7"/>
    <w:rsid w:val="004F54A2"/>
    <w:rsid w:val="004F67FF"/>
    <w:rsid w:val="004F69F7"/>
    <w:rsid w:val="00500A26"/>
    <w:rsid w:val="00504D52"/>
    <w:rsid w:val="00505142"/>
    <w:rsid w:val="00505311"/>
    <w:rsid w:val="00505E75"/>
    <w:rsid w:val="00505FE8"/>
    <w:rsid w:val="0051186A"/>
    <w:rsid w:val="00511BBA"/>
    <w:rsid w:val="00511DC4"/>
    <w:rsid w:val="005120CB"/>
    <w:rsid w:val="00513A2E"/>
    <w:rsid w:val="00514DF8"/>
    <w:rsid w:val="00515D74"/>
    <w:rsid w:val="005163AA"/>
    <w:rsid w:val="00516E4F"/>
    <w:rsid w:val="00520EBD"/>
    <w:rsid w:val="00520F99"/>
    <w:rsid w:val="00521909"/>
    <w:rsid w:val="00521EDD"/>
    <w:rsid w:val="00522AB4"/>
    <w:rsid w:val="00524667"/>
    <w:rsid w:val="00524A64"/>
    <w:rsid w:val="005259C9"/>
    <w:rsid w:val="00525FB8"/>
    <w:rsid w:val="005266DF"/>
    <w:rsid w:val="00526793"/>
    <w:rsid w:val="00526A15"/>
    <w:rsid w:val="00527101"/>
    <w:rsid w:val="0052777A"/>
    <w:rsid w:val="00527BC8"/>
    <w:rsid w:val="0053143A"/>
    <w:rsid w:val="00531633"/>
    <w:rsid w:val="00531846"/>
    <w:rsid w:val="0053196F"/>
    <w:rsid w:val="00533B08"/>
    <w:rsid w:val="005346FE"/>
    <w:rsid w:val="00537545"/>
    <w:rsid w:val="00540B54"/>
    <w:rsid w:val="00542B33"/>
    <w:rsid w:val="005436FD"/>
    <w:rsid w:val="00543702"/>
    <w:rsid w:val="00546B66"/>
    <w:rsid w:val="00547529"/>
    <w:rsid w:val="00550B4B"/>
    <w:rsid w:val="00550BEF"/>
    <w:rsid w:val="00552ACF"/>
    <w:rsid w:val="00552CC2"/>
    <w:rsid w:val="00552D77"/>
    <w:rsid w:val="005536CC"/>
    <w:rsid w:val="00554AB9"/>
    <w:rsid w:val="005553A8"/>
    <w:rsid w:val="00555C9C"/>
    <w:rsid w:val="00555DC9"/>
    <w:rsid w:val="00555F1B"/>
    <w:rsid w:val="00555F90"/>
    <w:rsid w:val="00557D95"/>
    <w:rsid w:val="0056246B"/>
    <w:rsid w:val="005635F7"/>
    <w:rsid w:val="00566F41"/>
    <w:rsid w:val="00567FA4"/>
    <w:rsid w:val="00570E2B"/>
    <w:rsid w:val="0057104A"/>
    <w:rsid w:val="00572749"/>
    <w:rsid w:val="00573636"/>
    <w:rsid w:val="00573C8C"/>
    <w:rsid w:val="00575098"/>
    <w:rsid w:val="00575FD2"/>
    <w:rsid w:val="00576327"/>
    <w:rsid w:val="005773B1"/>
    <w:rsid w:val="00577BF2"/>
    <w:rsid w:val="00577CC2"/>
    <w:rsid w:val="005807E4"/>
    <w:rsid w:val="00585BEE"/>
    <w:rsid w:val="00587B00"/>
    <w:rsid w:val="005902C8"/>
    <w:rsid w:val="005916DC"/>
    <w:rsid w:val="00592E6A"/>
    <w:rsid w:val="0059317A"/>
    <w:rsid w:val="00593D29"/>
    <w:rsid w:val="00593EE0"/>
    <w:rsid w:val="00594FC4"/>
    <w:rsid w:val="005951B0"/>
    <w:rsid w:val="00595F3E"/>
    <w:rsid w:val="0059621E"/>
    <w:rsid w:val="005A090F"/>
    <w:rsid w:val="005A0B7F"/>
    <w:rsid w:val="005A1145"/>
    <w:rsid w:val="005A199D"/>
    <w:rsid w:val="005A2A22"/>
    <w:rsid w:val="005A4336"/>
    <w:rsid w:val="005A5069"/>
    <w:rsid w:val="005A7F38"/>
    <w:rsid w:val="005A7FCE"/>
    <w:rsid w:val="005B005C"/>
    <w:rsid w:val="005B0A79"/>
    <w:rsid w:val="005B1307"/>
    <w:rsid w:val="005B2059"/>
    <w:rsid w:val="005B23E6"/>
    <w:rsid w:val="005B283E"/>
    <w:rsid w:val="005B32C5"/>
    <w:rsid w:val="005B3EEB"/>
    <w:rsid w:val="005B45E7"/>
    <w:rsid w:val="005B52F4"/>
    <w:rsid w:val="005B61C9"/>
    <w:rsid w:val="005B6DE5"/>
    <w:rsid w:val="005B7557"/>
    <w:rsid w:val="005C0A92"/>
    <w:rsid w:val="005C1C59"/>
    <w:rsid w:val="005C3483"/>
    <w:rsid w:val="005C35DF"/>
    <w:rsid w:val="005C370D"/>
    <w:rsid w:val="005C4E87"/>
    <w:rsid w:val="005C4FDA"/>
    <w:rsid w:val="005C50FB"/>
    <w:rsid w:val="005C5A7C"/>
    <w:rsid w:val="005C5CC0"/>
    <w:rsid w:val="005C63E2"/>
    <w:rsid w:val="005C6715"/>
    <w:rsid w:val="005C73B2"/>
    <w:rsid w:val="005C7965"/>
    <w:rsid w:val="005C7F60"/>
    <w:rsid w:val="005D17E2"/>
    <w:rsid w:val="005D1AE7"/>
    <w:rsid w:val="005D217E"/>
    <w:rsid w:val="005D4172"/>
    <w:rsid w:val="005D5C9A"/>
    <w:rsid w:val="005D5EAC"/>
    <w:rsid w:val="005D6F99"/>
    <w:rsid w:val="005E02AB"/>
    <w:rsid w:val="005E0730"/>
    <w:rsid w:val="005E091D"/>
    <w:rsid w:val="005E1907"/>
    <w:rsid w:val="005E1D18"/>
    <w:rsid w:val="005E2118"/>
    <w:rsid w:val="005E333F"/>
    <w:rsid w:val="005E3473"/>
    <w:rsid w:val="005E4985"/>
    <w:rsid w:val="005E4AA7"/>
    <w:rsid w:val="005E55BC"/>
    <w:rsid w:val="005E56A7"/>
    <w:rsid w:val="005E63C1"/>
    <w:rsid w:val="005E77A8"/>
    <w:rsid w:val="005F0CD1"/>
    <w:rsid w:val="005F165D"/>
    <w:rsid w:val="005F1A5C"/>
    <w:rsid w:val="005F29D1"/>
    <w:rsid w:val="005F42A9"/>
    <w:rsid w:val="005F4DB1"/>
    <w:rsid w:val="005F5015"/>
    <w:rsid w:val="005F5206"/>
    <w:rsid w:val="005F5345"/>
    <w:rsid w:val="005F5E58"/>
    <w:rsid w:val="005F6F1F"/>
    <w:rsid w:val="005F7404"/>
    <w:rsid w:val="006026A9"/>
    <w:rsid w:val="00602F63"/>
    <w:rsid w:val="00603862"/>
    <w:rsid w:val="00604A72"/>
    <w:rsid w:val="00605872"/>
    <w:rsid w:val="006065C9"/>
    <w:rsid w:val="006069F3"/>
    <w:rsid w:val="00607459"/>
    <w:rsid w:val="00607639"/>
    <w:rsid w:val="00607D80"/>
    <w:rsid w:val="0061094F"/>
    <w:rsid w:val="006109C2"/>
    <w:rsid w:val="00610F4A"/>
    <w:rsid w:val="00611489"/>
    <w:rsid w:val="00612D50"/>
    <w:rsid w:val="00613998"/>
    <w:rsid w:val="0061434B"/>
    <w:rsid w:val="00615018"/>
    <w:rsid w:val="0061509A"/>
    <w:rsid w:val="00617B89"/>
    <w:rsid w:val="00617E54"/>
    <w:rsid w:val="00617FD5"/>
    <w:rsid w:val="006209BC"/>
    <w:rsid w:val="00623D42"/>
    <w:rsid w:val="0062602A"/>
    <w:rsid w:val="0062683E"/>
    <w:rsid w:val="0063197B"/>
    <w:rsid w:val="006332CC"/>
    <w:rsid w:val="006350FA"/>
    <w:rsid w:val="006359E6"/>
    <w:rsid w:val="0063614D"/>
    <w:rsid w:val="00636D98"/>
    <w:rsid w:val="0063733C"/>
    <w:rsid w:val="006377C6"/>
    <w:rsid w:val="00641074"/>
    <w:rsid w:val="006417BC"/>
    <w:rsid w:val="00641E1E"/>
    <w:rsid w:val="006428A1"/>
    <w:rsid w:val="006445DC"/>
    <w:rsid w:val="00644946"/>
    <w:rsid w:val="00644C79"/>
    <w:rsid w:val="0064635E"/>
    <w:rsid w:val="00647369"/>
    <w:rsid w:val="00650B8D"/>
    <w:rsid w:val="00650E96"/>
    <w:rsid w:val="0065225C"/>
    <w:rsid w:val="00652709"/>
    <w:rsid w:val="00652F30"/>
    <w:rsid w:val="0065371C"/>
    <w:rsid w:val="00653B40"/>
    <w:rsid w:val="00654957"/>
    <w:rsid w:val="00654D96"/>
    <w:rsid w:val="00654E9A"/>
    <w:rsid w:val="006567D8"/>
    <w:rsid w:val="00656F6A"/>
    <w:rsid w:val="00657027"/>
    <w:rsid w:val="00657D62"/>
    <w:rsid w:val="00662591"/>
    <w:rsid w:val="00662903"/>
    <w:rsid w:val="006632AB"/>
    <w:rsid w:val="006635C0"/>
    <w:rsid w:val="00664E0A"/>
    <w:rsid w:val="006650EA"/>
    <w:rsid w:val="00665DB2"/>
    <w:rsid w:val="006664D8"/>
    <w:rsid w:val="0067017E"/>
    <w:rsid w:val="00670F17"/>
    <w:rsid w:val="00671177"/>
    <w:rsid w:val="006723F4"/>
    <w:rsid w:val="0067299F"/>
    <w:rsid w:val="00673D0A"/>
    <w:rsid w:val="00674137"/>
    <w:rsid w:val="006742D8"/>
    <w:rsid w:val="00674A33"/>
    <w:rsid w:val="0067565F"/>
    <w:rsid w:val="00675C60"/>
    <w:rsid w:val="00675FF6"/>
    <w:rsid w:val="00677435"/>
    <w:rsid w:val="006802ED"/>
    <w:rsid w:val="0068033D"/>
    <w:rsid w:val="006805BD"/>
    <w:rsid w:val="006815EA"/>
    <w:rsid w:val="00681F34"/>
    <w:rsid w:val="00682354"/>
    <w:rsid w:val="00685B3B"/>
    <w:rsid w:val="00685FF6"/>
    <w:rsid w:val="00686FE5"/>
    <w:rsid w:val="00687D4C"/>
    <w:rsid w:val="006904F7"/>
    <w:rsid w:val="00690CA3"/>
    <w:rsid w:val="00691016"/>
    <w:rsid w:val="00691DB2"/>
    <w:rsid w:val="0069206B"/>
    <w:rsid w:val="00692BFC"/>
    <w:rsid w:val="00693BEE"/>
    <w:rsid w:val="006944D0"/>
    <w:rsid w:val="006949FF"/>
    <w:rsid w:val="006955F5"/>
    <w:rsid w:val="00695CAC"/>
    <w:rsid w:val="00695D70"/>
    <w:rsid w:val="00696771"/>
    <w:rsid w:val="00697887"/>
    <w:rsid w:val="006A093D"/>
    <w:rsid w:val="006A1D0B"/>
    <w:rsid w:val="006A2401"/>
    <w:rsid w:val="006A2DE8"/>
    <w:rsid w:val="006A2EE4"/>
    <w:rsid w:val="006A305B"/>
    <w:rsid w:val="006A3D20"/>
    <w:rsid w:val="006B009D"/>
    <w:rsid w:val="006B08D4"/>
    <w:rsid w:val="006B15D2"/>
    <w:rsid w:val="006B2E39"/>
    <w:rsid w:val="006B38B1"/>
    <w:rsid w:val="006B3BC9"/>
    <w:rsid w:val="006B5862"/>
    <w:rsid w:val="006B6234"/>
    <w:rsid w:val="006B76A1"/>
    <w:rsid w:val="006B7B22"/>
    <w:rsid w:val="006C0256"/>
    <w:rsid w:val="006C235C"/>
    <w:rsid w:val="006C2903"/>
    <w:rsid w:val="006C2A34"/>
    <w:rsid w:val="006C2CEA"/>
    <w:rsid w:val="006C3542"/>
    <w:rsid w:val="006C3BDC"/>
    <w:rsid w:val="006C5567"/>
    <w:rsid w:val="006C5F74"/>
    <w:rsid w:val="006C7F11"/>
    <w:rsid w:val="006D0008"/>
    <w:rsid w:val="006D1AD7"/>
    <w:rsid w:val="006D1FBC"/>
    <w:rsid w:val="006D4826"/>
    <w:rsid w:val="006D5BA1"/>
    <w:rsid w:val="006D6C74"/>
    <w:rsid w:val="006D6D07"/>
    <w:rsid w:val="006D7A4D"/>
    <w:rsid w:val="006E053B"/>
    <w:rsid w:val="006E12FD"/>
    <w:rsid w:val="006E1975"/>
    <w:rsid w:val="006E227F"/>
    <w:rsid w:val="006E3BBF"/>
    <w:rsid w:val="006E4372"/>
    <w:rsid w:val="006E44CC"/>
    <w:rsid w:val="006E510E"/>
    <w:rsid w:val="006E6116"/>
    <w:rsid w:val="006E679C"/>
    <w:rsid w:val="006E6914"/>
    <w:rsid w:val="006E6E8A"/>
    <w:rsid w:val="006F0334"/>
    <w:rsid w:val="006F17D8"/>
    <w:rsid w:val="006F1C24"/>
    <w:rsid w:val="006F25A3"/>
    <w:rsid w:val="006F2D93"/>
    <w:rsid w:val="006F2EA3"/>
    <w:rsid w:val="006F3641"/>
    <w:rsid w:val="006F4488"/>
    <w:rsid w:val="006F5044"/>
    <w:rsid w:val="006F516F"/>
    <w:rsid w:val="006F58EB"/>
    <w:rsid w:val="006F6C9B"/>
    <w:rsid w:val="006F7DB0"/>
    <w:rsid w:val="007008DC"/>
    <w:rsid w:val="0070170E"/>
    <w:rsid w:val="00701EF9"/>
    <w:rsid w:val="007022A3"/>
    <w:rsid w:val="007034FF"/>
    <w:rsid w:val="00703694"/>
    <w:rsid w:val="00703EC7"/>
    <w:rsid w:val="0070493F"/>
    <w:rsid w:val="00704CCC"/>
    <w:rsid w:val="00704EF7"/>
    <w:rsid w:val="007052B6"/>
    <w:rsid w:val="007061C2"/>
    <w:rsid w:val="007064B4"/>
    <w:rsid w:val="00707250"/>
    <w:rsid w:val="007072BE"/>
    <w:rsid w:val="0071014E"/>
    <w:rsid w:val="00710D4D"/>
    <w:rsid w:val="00711389"/>
    <w:rsid w:val="007116A7"/>
    <w:rsid w:val="00712B6B"/>
    <w:rsid w:val="00712C0A"/>
    <w:rsid w:val="00713F5F"/>
    <w:rsid w:val="00715D61"/>
    <w:rsid w:val="00716A3A"/>
    <w:rsid w:val="00716D7B"/>
    <w:rsid w:val="00717C36"/>
    <w:rsid w:val="00720609"/>
    <w:rsid w:val="007225BD"/>
    <w:rsid w:val="007232C7"/>
    <w:rsid w:val="00723B1B"/>
    <w:rsid w:val="00723F70"/>
    <w:rsid w:val="007250AD"/>
    <w:rsid w:val="00726C20"/>
    <w:rsid w:val="0073030F"/>
    <w:rsid w:val="00730DD5"/>
    <w:rsid w:val="00730FF9"/>
    <w:rsid w:val="00731996"/>
    <w:rsid w:val="00732C74"/>
    <w:rsid w:val="007330D5"/>
    <w:rsid w:val="007335A1"/>
    <w:rsid w:val="0073374B"/>
    <w:rsid w:val="0073411B"/>
    <w:rsid w:val="00734C8C"/>
    <w:rsid w:val="00735236"/>
    <w:rsid w:val="00735570"/>
    <w:rsid w:val="00735770"/>
    <w:rsid w:val="00735901"/>
    <w:rsid w:val="00735CB9"/>
    <w:rsid w:val="0073694A"/>
    <w:rsid w:val="00737643"/>
    <w:rsid w:val="00740AC3"/>
    <w:rsid w:val="00742036"/>
    <w:rsid w:val="00742E6B"/>
    <w:rsid w:val="00743170"/>
    <w:rsid w:val="00744377"/>
    <w:rsid w:val="00744BA6"/>
    <w:rsid w:val="00744D4F"/>
    <w:rsid w:val="007453FF"/>
    <w:rsid w:val="00746536"/>
    <w:rsid w:val="00746D63"/>
    <w:rsid w:val="00747517"/>
    <w:rsid w:val="0075188D"/>
    <w:rsid w:val="0075272E"/>
    <w:rsid w:val="00753187"/>
    <w:rsid w:val="00753253"/>
    <w:rsid w:val="00753C3E"/>
    <w:rsid w:val="00754ECD"/>
    <w:rsid w:val="0076045D"/>
    <w:rsid w:val="00760E06"/>
    <w:rsid w:val="00761EEB"/>
    <w:rsid w:val="007628D2"/>
    <w:rsid w:val="007637CB"/>
    <w:rsid w:val="00763D8E"/>
    <w:rsid w:val="007654DB"/>
    <w:rsid w:val="007659FD"/>
    <w:rsid w:val="00765E84"/>
    <w:rsid w:val="00766E2C"/>
    <w:rsid w:val="007675D9"/>
    <w:rsid w:val="00770EB5"/>
    <w:rsid w:val="007710B3"/>
    <w:rsid w:val="00771E78"/>
    <w:rsid w:val="00772E80"/>
    <w:rsid w:val="00776A65"/>
    <w:rsid w:val="00776DA3"/>
    <w:rsid w:val="00777385"/>
    <w:rsid w:val="007778D3"/>
    <w:rsid w:val="007807C1"/>
    <w:rsid w:val="00782886"/>
    <w:rsid w:val="00783F0B"/>
    <w:rsid w:val="0078497D"/>
    <w:rsid w:val="007849F5"/>
    <w:rsid w:val="00786153"/>
    <w:rsid w:val="00786541"/>
    <w:rsid w:val="00787624"/>
    <w:rsid w:val="00787AC0"/>
    <w:rsid w:val="00790E19"/>
    <w:rsid w:val="00791A4F"/>
    <w:rsid w:val="007921FD"/>
    <w:rsid w:val="00792446"/>
    <w:rsid w:val="007934DF"/>
    <w:rsid w:val="00793D51"/>
    <w:rsid w:val="00793E62"/>
    <w:rsid w:val="0079543A"/>
    <w:rsid w:val="007967FB"/>
    <w:rsid w:val="007A1272"/>
    <w:rsid w:val="007A1771"/>
    <w:rsid w:val="007A2419"/>
    <w:rsid w:val="007A313E"/>
    <w:rsid w:val="007A314E"/>
    <w:rsid w:val="007A407D"/>
    <w:rsid w:val="007A5B50"/>
    <w:rsid w:val="007A6879"/>
    <w:rsid w:val="007A6B73"/>
    <w:rsid w:val="007A72E3"/>
    <w:rsid w:val="007A7755"/>
    <w:rsid w:val="007B0E31"/>
    <w:rsid w:val="007B0FCE"/>
    <w:rsid w:val="007B109E"/>
    <w:rsid w:val="007B1375"/>
    <w:rsid w:val="007B43D7"/>
    <w:rsid w:val="007B6394"/>
    <w:rsid w:val="007B63D7"/>
    <w:rsid w:val="007B76BE"/>
    <w:rsid w:val="007B78CC"/>
    <w:rsid w:val="007B79DF"/>
    <w:rsid w:val="007C0777"/>
    <w:rsid w:val="007C149F"/>
    <w:rsid w:val="007C155E"/>
    <w:rsid w:val="007C15FC"/>
    <w:rsid w:val="007C2B33"/>
    <w:rsid w:val="007C2EA9"/>
    <w:rsid w:val="007C4B54"/>
    <w:rsid w:val="007C5A2D"/>
    <w:rsid w:val="007D4818"/>
    <w:rsid w:val="007D5413"/>
    <w:rsid w:val="007D626D"/>
    <w:rsid w:val="007D78AE"/>
    <w:rsid w:val="007D7D6D"/>
    <w:rsid w:val="007E0442"/>
    <w:rsid w:val="007E056F"/>
    <w:rsid w:val="007E17DB"/>
    <w:rsid w:val="007E2CFE"/>
    <w:rsid w:val="007E3394"/>
    <w:rsid w:val="007E346D"/>
    <w:rsid w:val="007E3ABB"/>
    <w:rsid w:val="007E417A"/>
    <w:rsid w:val="007E5BC6"/>
    <w:rsid w:val="007E6522"/>
    <w:rsid w:val="007E6B59"/>
    <w:rsid w:val="007E7858"/>
    <w:rsid w:val="007E7AF5"/>
    <w:rsid w:val="007F0604"/>
    <w:rsid w:val="007F11DE"/>
    <w:rsid w:val="007F2DD0"/>
    <w:rsid w:val="007F378C"/>
    <w:rsid w:val="007F4686"/>
    <w:rsid w:val="007F650D"/>
    <w:rsid w:val="007F6523"/>
    <w:rsid w:val="007F66D1"/>
    <w:rsid w:val="007F708C"/>
    <w:rsid w:val="007F7DA0"/>
    <w:rsid w:val="00801D9C"/>
    <w:rsid w:val="00802FE8"/>
    <w:rsid w:val="00804E1B"/>
    <w:rsid w:val="00804F51"/>
    <w:rsid w:val="00806718"/>
    <w:rsid w:val="008071C7"/>
    <w:rsid w:val="00807EDA"/>
    <w:rsid w:val="00807FF3"/>
    <w:rsid w:val="00811C9E"/>
    <w:rsid w:val="008121AC"/>
    <w:rsid w:val="00815D85"/>
    <w:rsid w:val="0081792B"/>
    <w:rsid w:val="00817C8A"/>
    <w:rsid w:val="008207A9"/>
    <w:rsid w:val="00820EAE"/>
    <w:rsid w:val="00820EE1"/>
    <w:rsid w:val="00821574"/>
    <w:rsid w:val="00822A91"/>
    <w:rsid w:val="0082359B"/>
    <w:rsid w:val="00823BA2"/>
    <w:rsid w:val="00823E41"/>
    <w:rsid w:val="00823F67"/>
    <w:rsid w:val="008251F7"/>
    <w:rsid w:val="008307A1"/>
    <w:rsid w:val="00831143"/>
    <w:rsid w:val="008312C9"/>
    <w:rsid w:val="008313F7"/>
    <w:rsid w:val="00831ECE"/>
    <w:rsid w:val="0083287F"/>
    <w:rsid w:val="008331AA"/>
    <w:rsid w:val="00833331"/>
    <w:rsid w:val="00833ADC"/>
    <w:rsid w:val="00834451"/>
    <w:rsid w:val="00834DC0"/>
    <w:rsid w:val="00835049"/>
    <w:rsid w:val="008352D0"/>
    <w:rsid w:val="008354EB"/>
    <w:rsid w:val="00835A25"/>
    <w:rsid w:val="00836886"/>
    <w:rsid w:val="00837113"/>
    <w:rsid w:val="00837228"/>
    <w:rsid w:val="00840BCF"/>
    <w:rsid w:val="008419AB"/>
    <w:rsid w:val="008459C8"/>
    <w:rsid w:val="008462CD"/>
    <w:rsid w:val="00846834"/>
    <w:rsid w:val="00846D7D"/>
    <w:rsid w:val="008478E6"/>
    <w:rsid w:val="00847A8C"/>
    <w:rsid w:val="008503E6"/>
    <w:rsid w:val="00850419"/>
    <w:rsid w:val="00850435"/>
    <w:rsid w:val="00850B37"/>
    <w:rsid w:val="008515EB"/>
    <w:rsid w:val="0085421D"/>
    <w:rsid w:val="0085428B"/>
    <w:rsid w:val="008548C2"/>
    <w:rsid w:val="00854FFF"/>
    <w:rsid w:val="00855DB8"/>
    <w:rsid w:val="0085663A"/>
    <w:rsid w:val="0085664A"/>
    <w:rsid w:val="00856D9A"/>
    <w:rsid w:val="00860337"/>
    <w:rsid w:val="00860944"/>
    <w:rsid w:val="008620E9"/>
    <w:rsid w:val="0086276A"/>
    <w:rsid w:val="00862E1B"/>
    <w:rsid w:val="008638B1"/>
    <w:rsid w:val="008640B1"/>
    <w:rsid w:val="00865343"/>
    <w:rsid w:val="0086559F"/>
    <w:rsid w:val="00865B25"/>
    <w:rsid w:val="0086605F"/>
    <w:rsid w:val="00867B7D"/>
    <w:rsid w:val="00870C5B"/>
    <w:rsid w:val="00870CB3"/>
    <w:rsid w:val="00870E92"/>
    <w:rsid w:val="00872BD7"/>
    <w:rsid w:val="00874B00"/>
    <w:rsid w:val="0087569E"/>
    <w:rsid w:val="00876333"/>
    <w:rsid w:val="0087685E"/>
    <w:rsid w:val="008768B3"/>
    <w:rsid w:val="0087706E"/>
    <w:rsid w:val="008770B6"/>
    <w:rsid w:val="00880EFE"/>
    <w:rsid w:val="008819B5"/>
    <w:rsid w:val="008830CB"/>
    <w:rsid w:val="008834FE"/>
    <w:rsid w:val="00883590"/>
    <w:rsid w:val="00883BD8"/>
    <w:rsid w:val="008841D0"/>
    <w:rsid w:val="00884B04"/>
    <w:rsid w:val="00884D18"/>
    <w:rsid w:val="008858EF"/>
    <w:rsid w:val="00885DB0"/>
    <w:rsid w:val="00886B86"/>
    <w:rsid w:val="00886E06"/>
    <w:rsid w:val="0088716B"/>
    <w:rsid w:val="0088772B"/>
    <w:rsid w:val="00890549"/>
    <w:rsid w:val="0089097E"/>
    <w:rsid w:val="0089109D"/>
    <w:rsid w:val="008917F0"/>
    <w:rsid w:val="00891876"/>
    <w:rsid w:val="0089222B"/>
    <w:rsid w:val="008925C0"/>
    <w:rsid w:val="0089311C"/>
    <w:rsid w:val="008968BA"/>
    <w:rsid w:val="008969A7"/>
    <w:rsid w:val="00896FC8"/>
    <w:rsid w:val="008A0355"/>
    <w:rsid w:val="008A1024"/>
    <w:rsid w:val="008A20EE"/>
    <w:rsid w:val="008A2450"/>
    <w:rsid w:val="008A294B"/>
    <w:rsid w:val="008A401A"/>
    <w:rsid w:val="008A512D"/>
    <w:rsid w:val="008A52E5"/>
    <w:rsid w:val="008A58D0"/>
    <w:rsid w:val="008A5D2F"/>
    <w:rsid w:val="008A6191"/>
    <w:rsid w:val="008A7F5A"/>
    <w:rsid w:val="008B00F7"/>
    <w:rsid w:val="008B065E"/>
    <w:rsid w:val="008B0AA4"/>
    <w:rsid w:val="008B0D41"/>
    <w:rsid w:val="008B0D58"/>
    <w:rsid w:val="008B1B67"/>
    <w:rsid w:val="008B35DA"/>
    <w:rsid w:val="008B4214"/>
    <w:rsid w:val="008B54E9"/>
    <w:rsid w:val="008B63C2"/>
    <w:rsid w:val="008B6CE7"/>
    <w:rsid w:val="008B7272"/>
    <w:rsid w:val="008B738A"/>
    <w:rsid w:val="008C1382"/>
    <w:rsid w:val="008C3D80"/>
    <w:rsid w:val="008C46CE"/>
    <w:rsid w:val="008C57D4"/>
    <w:rsid w:val="008C63E4"/>
    <w:rsid w:val="008C6B0A"/>
    <w:rsid w:val="008D04CE"/>
    <w:rsid w:val="008D0709"/>
    <w:rsid w:val="008D20B6"/>
    <w:rsid w:val="008D3207"/>
    <w:rsid w:val="008D327D"/>
    <w:rsid w:val="008D38BB"/>
    <w:rsid w:val="008D4521"/>
    <w:rsid w:val="008D4882"/>
    <w:rsid w:val="008D4D5A"/>
    <w:rsid w:val="008D6C5D"/>
    <w:rsid w:val="008E0825"/>
    <w:rsid w:val="008E1968"/>
    <w:rsid w:val="008E1C82"/>
    <w:rsid w:val="008E1ED3"/>
    <w:rsid w:val="008E2088"/>
    <w:rsid w:val="008E2645"/>
    <w:rsid w:val="008E2B0F"/>
    <w:rsid w:val="008E2E44"/>
    <w:rsid w:val="008E310A"/>
    <w:rsid w:val="008E32DD"/>
    <w:rsid w:val="008E3C16"/>
    <w:rsid w:val="008E40A6"/>
    <w:rsid w:val="008E4F61"/>
    <w:rsid w:val="008E5AC7"/>
    <w:rsid w:val="008E609A"/>
    <w:rsid w:val="008E610E"/>
    <w:rsid w:val="008E677E"/>
    <w:rsid w:val="008E7BD4"/>
    <w:rsid w:val="008E7C08"/>
    <w:rsid w:val="008F0A8B"/>
    <w:rsid w:val="008F1213"/>
    <w:rsid w:val="008F121E"/>
    <w:rsid w:val="008F23D0"/>
    <w:rsid w:val="008F2A57"/>
    <w:rsid w:val="008F3889"/>
    <w:rsid w:val="008F53B3"/>
    <w:rsid w:val="008F6238"/>
    <w:rsid w:val="008F74C3"/>
    <w:rsid w:val="008F7BDE"/>
    <w:rsid w:val="009000E4"/>
    <w:rsid w:val="00901813"/>
    <w:rsid w:val="00901E17"/>
    <w:rsid w:val="00902210"/>
    <w:rsid w:val="009025FC"/>
    <w:rsid w:val="00902840"/>
    <w:rsid w:val="0090394B"/>
    <w:rsid w:val="00903AFC"/>
    <w:rsid w:val="00904263"/>
    <w:rsid w:val="00904B6D"/>
    <w:rsid w:val="00906B05"/>
    <w:rsid w:val="00906D70"/>
    <w:rsid w:val="00907D37"/>
    <w:rsid w:val="00911CDC"/>
    <w:rsid w:val="00911DB6"/>
    <w:rsid w:val="00911FFE"/>
    <w:rsid w:val="0091293E"/>
    <w:rsid w:val="0091304F"/>
    <w:rsid w:val="00913DA6"/>
    <w:rsid w:val="00914D83"/>
    <w:rsid w:val="00914F2E"/>
    <w:rsid w:val="00915D10"/>
    <w:rsid w:val="00916330"/>
    <w:rsid w:val="009164F0"/>
    <w:rsid w:val="0091792F"/>
    <w:rsid w:val="00920369"/>
    <w:rsid w:val="009206A6"/>
    <w:rsid w:val="00920E3C"/>
    <w:rsid w:val="00920EC0"/>
    <w:rsid w:val="0092116C"/>
    <w:rsid w:val="00922300"/>
    <w:rsid w:val="009225D4"/>
    <w:rsid w:val="009243A4"/>
    <w:rsid w:val="00925BE3"/>
    <w:rsid w:val="00926C3C"/>
    <w:rsid w:val="00926F3D"/>
    <w:rsid w:val="009276CE"/>
    <w:rsid w:val="00927BE2"/>
    <w:rsid w:val="00930BD4"/>
    <w:rsid w:val="00930FCA"/>
    <w:rsid w:val="00931B9A"/>
    <w:rsid w:val="00931FBB"/>
    <w:rsid w:val="0093347A"/>
    <w:rsid w:val="00933EDD"/>
    <w:rsid w:val="009358B7"/>
    <w:rsid w:val="00935D18"/>
    <w:rsid w:val="00937708"/>
    <w:rsid w:val="009379BE"/>
    <w:rsid w:val="00937BDE"/>
    <w:rsid w:val="00940274"/>
    <w:rsid w:val="00941212"/>
    <w:rsid w:val="009427CA"/>
    <w:rsid w:val="00942AE3"/>
    <w:rsid w:val="00950861"/>
    <w:rsid w:val="00950AF1"/>
    <w:rsid w:val="00950BF7"/>
    <w:rsid w:val="009517E5"/>
    <w:rsid w:val="00951BAF"/>
    <w:rsid w:val="00951CB6"/>
    <w:rsid w:val="00952868"/>
    <w:rsid w:val="009530B9"/>
    <w:rsid w:val="00953343"/>
    <w:rsid w:val="0095389D"/>
    <w:rsid w:val="009541B4"/>
    <w:rsid w:val="009550B4"/>
    <w:rsid w:val="00955891"/>
    <w:rsid w:val="009562FE"/>
    <w:rsid w:val="009600C0"/>
    <w:rsid w:val="00960F38"/>
    <w:rsid w:val="00962A10"/>
    <w:rsid w:val="00962A74"/>
    <w:rsid w:val="00963492"/>
    <w:rsid w:val="00963678"/>
    <w:rsid w:val="00963C55"/>
    <w:rsid w:val="009649A9"/>
    <w:rsid w:val="00965782"/>
    <w:rsid w:val="0096791D"/>
    <w:rsid w:val="00967EDA"/>
    <w:rsid w:val="0097032B"/>
    <w:rsid w:val="00970EC3"/>
    <w:rsid w:val="00975B8B"/>
    <w:rsid w:val="0097638C"/>
    <w:rsid w:val="009771F0"/>
    <w:rsid w:val="00977A29"/>
    <w:rsid w:val="00980F54"/>
    <w:rsid w:val="00981DC7"/>
    <w:rsid w:val="0098283C"/>
    <w:rsid w:val="00982968"/>
    <w:rsid w:val="00982CCC"/>
    <w:rsid w:val="00982D7B"/>
    <w:rsid w:val="0098412C"/>
    <w:rsid w:val="00985AA1"/>
    <w:rsid w:val="009860DE"/>
    <w:rsid w:val="009862D6"/>
    <w:rsid w:val="009871D8"/>
    <w:rsid w:val="0099035C"/>
    <w:rsid w:val="0099067A"/>
    <w:rsid w:val="009910A0"/>
    <w:rsid w:val="00991DE9"/>
    <w:rsid w:val="009922C8"/>
    <w:rsid w:val="00992848"/>
    <w:rsid w:val="00992D83"/>
    <w:rsid w:val="00992E70"/>
    <w:rsid w:val="009936BB"/>
    <w:rsid w:val="009943EB"/>
    <w:rsid w:val="0099443A"/>
    <w:rsid w:val="009957AE"/>
    <w:rsid w:val="00996253"/>
    <w:rsid w:val="00996DC7"/>
    <w:rsid w:val="00997A69"/>
    <w:rsid w:val="00997AD8"/>
    <w:rsid w:val="009A066B"/>
    <w:rsid w:val="009A0CCE"/>
    <w:rsid w:val="009A2A02"/>
    <w:rsid w:val="009A3193"/>
    <w:rsid w:val="009A3A8C"/>
    <w:rsid w:val="009A5BE1"/>
    <w:rsid w:val="009A71C9"/>
    <w:rsid w:val="009A7432"/>
    <w:rsid w:val="009B0BAF"/>
    <w:rsid w:val="009B228C"/>
    <w:rsid w:val="009B2DF8"/>
    <w:rsid w:val="009B340B"/>
    <w:rsid w:val="009B4D62"/>
    <w:rsid w:val="009B6155"/>
    <w:rsid w:val="009B63E3"/>
    <w:rsid w:val="009B6BEE"/>
    <w:rsid w:val="009B7AC4"/>
    <w:rsid w:val="009B7B15"/>
    <w:rsid w:val="009B7DCC"/>
    <w:rsid w:val="009C006A"/>
    <w:rsid w:val="009C2F17"/>
    <w:rsid w:val="009C4288"/>
    <w:rsid w:val="009D04D4"/>
    <w:rsid w:val="009D0719"/>
    <w:rsid w:val="009D1236"/>
    <w:rsid w:val="009D1B40"/>
    <w:rsid w:val="009D34F3"/>
    <w:rsid w:val="009D37A4"/>
    <w:rsid w:val="009D3D00"/>
    <w:rsid w:val="009D4B02"/>
    <w:rsid w:val="009D4DCE"/>
    <w:rsid w:val="009D585E"/>
    <w:rsid w:val="009D62F3"/>
    <w:rsid w:val="009D778B"/>
    <w:rsid w:val="009E0158"/>
    <w:rsid w:val="009E0AA3"/>
    <w:rsid w:val="009E0CCA"/>
    <w:rsid w:val="009E0EA4"/>
    <w:rsid w:val="009E16A4"/>
    <w:rsid w:val="009E1765"/>
    <w:rsid w:val="009E222E"/>
    <w:rsid w:val="009E27B4"/>
    <w:rsid w:val="009E29CB"/>
    <w:rsid w:val="009E3416"/>
    <w:rsid w:val="009E3601"/>
    <w:rsid w:val="009E3A99"/>
    <w:rsid w:val="009E3DBB"/>
    <w:rsid w:val="009E4142"/>
    <w:rsid w:val="009E435E"/>
    <w:rsid w:val="009E74C3"/>
    <w:rsid w:val="009E7C39"/>
    <w:rsid w:val="009F0396"/>
    <w:rsid w:val="009F0637"/>
    <w:rsid w:val="009F0BCC"/>
    <w:rsid w:val="009F1C94"/>
    <w:rsid w:val="009F2F8D"/>
    <w:rsid w:val="009F3238"/>
    <w:rsid w:val="009F559A"/>
    <w:rsid w:val="009F61BF"/>
    <w:rsid w:val="009F6D47"/>
    <w:rsid w:val="009F7AA7"/>
    <w:rsid w:val="00A03034"/>
    <w:rsid w:val="00A047F7"/>
    <w:rsid w:val="00A05143"/>
    <w:rsid w:val="00A07744"/>
    <w:rsid w:val="00A112D1"/>
    <w:rsid w:val="00A12BE1"/>
    <w:rsid w:val="00A13CE4"/>
    <w:rsid w:val="00A14283"/>
    <w:rsid w:val="00A14506"/>
    <w:rsid w:val="00A147BB"/>
    <w:rsid w:val="00A14CE6"/>
    <w:rsid w:val="00A15A9B"/>
    <w:rsid w:val="00A16039"/>
    <w:rsid w:val="00A160E4"/>
    <w:rsid w:val="00A1729B"/>
    <w:rsid w:val="00A1733F"/>
    <w:rsid w:val="00A20216"/>
    <w:rsid w:val="00A21011"/>
    <w:rsid w:val="00A2178A"/>
    <w:rsid w:val="00A228C3"/>
    <w:rsid w:val="00A22FD6"/>
    <w:rsid w:val="00A242D0"/>
    <w:rsid w:val="00A25822"/>
    <w:rsid w:val="00A2592B"/>
    <w:rsid w:val="00A25C8E"/>
    <w:rsid w:val="00A25EF4"/>
    <w:rsid w:val="00A277E6"/>
    <w:rsid w:val="00A27A2A"/>
    <w:rsid w:val="00A27B91"/>
    <w:rsid w:val="00A309BE"/>
    <w:rsid w:val="00A30C67"/>
    <w:rsid w:val="00A31DEE"/>
    <w:rsid w:val="00A32B17"/>
    <w:rsid w:val="00A32F81"/>
    <w:rsid w:val="00A33355"/>
    <w:rsid w:val="00A33BA1"/>
    <w:rsid w:val="00A347E1"/>
    <w:rsid w:val="00A34818"/>
    <w:rsid w:val="00A35001"/>
    <w:rsid w:val="00A35AB2"/>
    <w:rsid w:val="00A35D6C"/>
    <w:rsid w:val="00A35E78"/>
    <w:rsid w:val="00A36153"/>
    <w:rsid w:val="00A36DC9"/>
    <w:rsid w:val="00A37A62"/>
    <w:rsid w:val="00A37C59"/>
    <w:rsid w:val="00A401DD"/>
    <w:rsid w:val="00A41911"/>
    <w:rsid w:val="00A419E6"/>
    <w:rsid w:val="00A41D22"/>
    <w:rsid w:val="00A41D53"/>
    <w:rsid w:val="00A42485"/>
    <w:rsid w:val="00A427C5"/>
    <w:rsid w:val="00A42BDD"/>
    <w:rsid w:val="00A43EA8"/>
    <w:rsid w:val="00A44250"/>
    <w:rsid w:val="00A44744"/>
    <w:rsid w:val="00A447FA"/>
    <w:rsid w:val="00A457C5"/>
    <w:rsid w:val="00A46763"/>
    <w:rsid w:val="00A4680B"/>
    <w:rsid w:val="00A46979"/>
    <w:rsid w:val="00A46C74"/>
    <w:rsid w:val="00A4725A"/>
    <w:rsid w:val="00A47C1A"/>
    <w:rsid w:val="00A5117D"/>
    <w:rsid w:val="00A530E6"/>
    <w:rsid w:val="00A531D7"/>
    <w:rsid w:val="00A54AB5"/>
    <w:rsid w:val="00A552EA"/>
    <w:rsid w:val="00A55CC9"/>
    <w:rsid w:val="00A55CFD"/>
    <w:rsid w:val="00A561CE"/>
    <w:rsid w:val="00A56433"/>
    <w:rsid w:val="00A56513"/>
    <w:rsid w:val="00A56D53"/>
    <w:rsid w:val="00A60020"/>
    <w:rsid w:val="00A6143A"/>
    <w:rsid w:val="00A61C04"/>
    <w:rsid w:val="00A62C8A"/>
    <w:rsid w:val="00A62C93"/>
    <w:rsid w:val="00A631CF"/>
    <w:rsid w:val="00A63D59"/>
    <w:rsid w:val="00A6471D"/>
    <w:rsid w:val="00A65FE2"/>
    <w:rsid w:val="00A660E2"/>
    <w:rsid w:val="00A665AF"/>
    <w:rsid w:val="00A672B9"/>
    <w:rsid w:val="00A67566"/>
    <w:rsid w:val="00A706B4"/>
    <w:rsid w:val="00A70B4B"/>
    <w:rsid w:val="00A718FF"/>
    <w:rsid w:val="00A724D4"/>
    <w:rsid w:val="00A7288E"/>
    <w:rsid w:val="00A72AA6"/>
    <w:rsid w:val="00A72DB8"/>
    <w:rsid w:val="00A73120"/>
    <w:rsid w:val="00A732EE"/>
    <w:rsid w:val="00A73E94"/>
    <w:rsid w:val="00A756F3"/>
    <w:rsid w:val="00A759DB"/>
    <w:rsid w:val="00A75A55"/>
    <w:rsid w:val="00A75E6F"/>
    <w:rsid w:val="00A76109"/>
    <w:rsid w:val="00A76AD3"/>
    <w:rsid w:val="00A77325"/>
    <w:rsid w:val="00A77868"/>
    <w:rsid w:val="00A77B2A"/>
    <w:rsid w:val="00A802B0"/>
    <w:rsid w:val="00A83DE1"/>
    <w:rsid w:val="00A84057"/>
    <w:rsid w:val="00A84917"/>
    <w:rsid w:val="00A84978"/>
    <w:rsid w:val="00A84DC1"/>
    <w:rsid w:val="00A8581A"/>
    <w:rsid w:val="00A860D6"/>
    <w:rsid w:val="00A865BF"/>
    <w:rsid w:val="00A86717"/>
    <w:rsid w:val="00A8680E"/>
    <w:rsid w:val="00A87106"/>
    <w:rsid w:val="00A87225"/>
    <w:rsid w:val="00A87FB5"/>
    <w:rsid w:val="00A902DC"/>
    <w:rsid w:val="00A90DDD"/>
    <w:rsid w:val="00A91380"/>
    <w:rsid w:val="00A91816"/>
    <w:rsid w:val="00A91AC0"/>
    <w:rsid w:val="00A92279"/>
    <w:rsid w:val="00A92DD7"/>
    <w:rsid w:val="00A93442"/>
    <w:rsid w:val="00A93879"/>
    <w:rsid w:val="00A93FFD"/>
    <w:rsid w:val="00A94084"/>
    <w:rsid w:val="00A9437F"/>
    <w:rsid w:val="00A94B85"/>
    <w:rsid w:val="00A95E40"/>
    <w:rsid w:val="00A96B7D"/>
    <w:rsid w:val="00AA025A"/>
    <w:rsid w:val="00AA165F"/>
    <w:rsid w:val="00AA3217"/>
    <w:rsid w:val="00AA3B90"/>
    <w:rsid w:val="00AA4A85"/>
    <w:rsid w:val="00AA678E"/>
    <w:rsid w:val="00AA67D2"/>
    <w:rsid w:val="00AB3114"/>
    <w:rsid w:val="00AB3BBD"/>
    <w:rsid w:val="00AB764B"/>
    <w:rsid w:val="00AC0237"/>
    <w:rsid w:val="00AC12A7"/>
    <w:rsid w:val="00AC1A4E"/>
    <w:rsid w:val="00AC3215"/>
    <w:rsid w:val="00AC349B"/>
    <w:rsid w:val="00AC374A"/>
    <w:rsid w:val="00AC4DC1"/>
    <w:rsid w:val="00AC5630"/>
    <w:rsid w:val="00AC700E"/>
    <w:rsid w:val="00AC784F"/>
    <w:rsid w:val="00AD0693"/>
    <w:rsid w:val="00AD1801"/>
    <w:rsid w:val="00AD25A9"/>
    <w:rsid w:val="00AD2AA7"/>
    <w:rsid w:val="00AE05AC"/>
    <w:rsid w:val="00AE15E7"/>
    <w:rsid w:val="00AE2802"/>
    <w:rsid w:val="00AE333B"/>
    <w:rsid w:val="00AE34B7"/>
    <w:rsid w:val="00AE3C38"/>
    <w:rsid w:val="00AE4111"/>
    <w:rsid w:val="00AE4444"/>
    <w:rsid w:val="00AE45C2"/>
    <w:rsid w:val="00AE498D"/>
    <w:rsid w:val="00AE7626"/>
    <w:rsid w:val="00AF0758"/>
    <w:rsid w:val="00AF1A69"/>
    <w:rsid w:val="00AF5D6B"/>
    <w:rsid w:val="00AF696A"/>
    <w:rsid w:val="00AF6978"/>
    <w:rsid w:val="00B004DF"/>
    <w:rsid w:val="00B00D37"/>
    <w:rsid w:val="00B00FEC"/>
    <w:rsid w:val="00B0383C"/>
    <w:rsid w:val="00B0406C"/>
    <w:rsid w:val="00B040D7"/>
    <w:rsid w:val="00B040F4"/>
    <w:rsid w:val="00B05A88"/>
    <w:rsid w:val="00B05E82"/>
    <w:rsid w:val="00B0680B"/>
    <w:rsid w:val="00B075DA"/>
    <w:rsid w:val="00B07E40"/>
    <w:rsid w:val="00B108B5"/>
    <w:rsid w:val="00B116B0"/>
    <w:rsid w:val="00B1178A"/>
    <w:rsid w:val="00B11CB2"/>
    <w:rsid w:val="00B127BD"/>
    <w:rsid w:val="00B13AD4"/>
    <w:rsid w:val="00B17CA7"/>
    <w:rsid w:val="00B20704"/>
    <w:rsid w:val="00B20D41"/>
    <w:rsid w:val="00B2134D"/>
    <w:rsid w:val="00B218C5"/>
    <w:rsid w:val="00B22C0F"/>
    <w:rsid w:val="00B23316"/>
    <w:rsid w:val="00B24553"/>
    <w:rsid w:val="00B26283"/>
    <w:rsid w:val="00B2659B"/>
    <w:rsid w:val="00B266A2"/>
    <w:rsid w:val="00B27A73"/>
    <w:rsid w:val="00B30B26"/>
    <w:rsid w:val="00B30DA3"/>
    <w:rsid w:val="00B31EEF"/>
    <w:rsid w:val="00B33C0D"/>
    <w:rsid w:val="00B34054"/>
    <w:rsid w:val="00B361A1"/>
    <w:rsid w:val="00B371F2"/>
    <w:rsid w:val="00B374CC"/>
    <w:rsid w:val="00B3779E"/>
    <w:rsid w:val="00B37D7D"/>
    <w:rsid w:val="00B40C75"/>
    <w:rsid w:val="00B42107"/>
    <w:rsid w:val="00B43ACB"/>
    <w:rsid w:val="00B43E80"/>
    <w:rsid w:val="00B4472C"/>
    <w:rsid w:val="00B45170"/>
    <w:rsid w:val="00B46729"/>
    <w:rsid w:val="00B47724"/>
    <w:rsid w:val="00B5003C"/>
    <w:rsid w:val="00B50083"/>
    <w:rsid w:val="00B511E7"/>
    <w:rsid w:val="00B54703"/>
    <w:rsid w:val="00B54807"/>
    <w:rsid w:val="00B54B8F"/>
    <w:rsid w:val="00B55A76"/>
    <w:rsid w:val="00B55F0B"/>
    <w:rsid w:val="00B56CDB"/>
    <w:rsid w:val="00B57220"/>
    <w:rsid w:val="00B600DB"/>
    <w:rsid w:val="00B60DE2"/>
    <w:rsid w:val="00B61A03"/>
    <w:rsid w:val="00B62155"/>
    <w:rsid w:val="00B62881"/>
    <w:rsid w:val="00B64066"/>
    <w:rsid w:val="00B64514"/>
    <w:rsid w:val="00B64ED7"/>
    <w:rsid w:val="00B66E26"/>
    <w:rsid w:val="00B703CF"/>
    <w:rsid w:val="00B70A3E"/>
    <w:rsid w:val="00B70F33"/>
    <w:rsid w:val="00B71C48"/>
    <w:rsid w:val="00B72DB2"/>
    <w:rsid w:val="00B72DC1"/>
    <w:rsid w:val="00B73FC5"/>
    <w:rsid w:val="00B7668A"/>
    <w:rsid w:val="00B76D84"/>
    <w:rsid w:val="00B7770A"/>
    <w:rsid w:val="00B80046"/>
    <w:rsid w:val="00B80470"/>
    <w:rsid w:val="00B8113A"/>
    <w:rsid w:val="00B811AB"/>
    <w:rsid w:val="00B819BC"/>
    <w:rsid w:val="00B82CE3"/>
    <w:rsid w:val="00B83412"/>
    <w:rsid w:val="00B83831"/>
    <w:rsid w:val="00B85378"/>
    <w:rsid w:val="00B854FB"/>
    <w:rsid w:val="00B8574F"/>
    <w:rsid w:val="00B8589A"/>
    <w:rsid w:val="00B86661"/>
    <w:rsid w:val="00B93BAF"/>
    <w:rsid w:val="00B93F85"/>
    <w:rsid w:val="00B94203"/>
    <w:rsid w:val="00B94D5F"/>
    <w:rsid w:val="00B94DC8"/>
    <w:rsid w:val="00B963B9"/>
    <w:rsid w:val="00B96542"/>
    <w:rsid w:val="00B9735B"/>
    <w:rsid w:val="00B974D3"/>
    <w:rsid w:val="00B979D1"/>
    <w:rsid w:val="00BA0D7B"/>
    <w:rsid w:val="00BA109A"/>
    <w:rsid w:val="00BA1643"/>
    <w:rsid w:val="00BA1748"/>
    <w:rsid w:val="00BA1B0A"/>
    <w:rsid w:val="00BA1B78"/>
    <w:rsid w:val="00BA2068"/>
    <w:rsid w:val="00BA37F1"/>
    <w:rsid w:val="00BA3D91"/>
    <w:rsid w:val="00BA5BAF"/>
    <w:rsid w:val="00BA723E"/>
    <w:rsid w:val="00BA7340"/>
    <w:rsid w:val="00BB0274"/>
    <w:rsid w:val="00BB28C6"/>
    <w:rsid w:val="00BB348C"/>
    <w:rsid w:val="00BB3938"/>
    <w:rsid w:val="00BB3C80"/>
    <w:rsid w:val="00BB3DB1"/>
    <w:rsid w:val="00BB4047"/>
    <w:rsid w:val="00BB40A5"/>
    <w:rsid w:val="00BB41CF"/>
    <w:rsid w:val="00BB5060"/>
    <w:rsid w:val="00BB5BF7"/>
    <w:rsid w:val="00BB6355"/>
    <w:rsid w:val="00BC03ED"/>
    <w:rsid w:val="00BC0EF7"/>
    <w:rsid w:val="00BC1057"/>
    <w:rsid w:val="00BC21B6"/>
    <w:rsid w:val="00BC3347"/>
    <w:rsid w:val="00BC4487"/>
    <w:rsid w:val="00BC4EC3"/>
    <w:rsid w:val="00BC5ECC"/>
    <w:rsid w:val="00BD022A"/>
    <w:rsid w:val="00BD2777"/>
    <w:rsid w:val="00BD4818"/>
    <w:rsid w:val="00BD6EF3"/>
    <w:rsid w:val="00BD71CD"/>
    <w:rsid w:val="00BD7663"/>
    <w:rsid w:val="00BE04E4"/>
    <w:rsid w:val="00BE11B7"/>
    <w:rsid w:val="00BE1B6B"/>
    <w:rsid w:val="00BE1EEF"/>
    <w:rsid w:val="00BE290D"/>
    <w:rsid w:val="00BE2EAE"/>
    <w:rsid w:val="00BE3464"/>
    <w:rsid w:val="00BE3799"/>
    <w:rsid w:val="00BE3DD2"/>
    <w:rsid w:val="00BE427E"/>
    <w:rsid w:val="00BE44DA"/>
    <w:rsid w:val="00BE4913"/>
    <w:rsid w:val="00BE491B"/>
    <w:rsid w:val="00BE4B07"/>
    <w:rsid w:val="00BE52E2"/>
    <w:rsid w:val="00BE5DD9"/>
    <w:rsid w:val="00BE65EB"/>
    <w:rsid w:val="00BE669B"/>
    <w:rsid w:val="00BE7E6B"/>
    <w:rsid w:val="00BF07B9"/>
    <w:rsid w:val="00BF2B9D"/>
    <w:rsid w:val="00BF3F75"/>
    <w:rsid w:val="00BF6DA2"/>
    <w:rsid w:val="00BF7AE8"/>
    <w:rsid w:val="00BF7D56"/>
    <w:rsid w:val="00C00FCA"/>
    <w:rsid w:val="00C01783"/>
    <w:rsid w:val="00C01915"/>
    <w:rsid w:val="00C01E34"/>
    <w:rsid w:val="00C02181"/>
    <w:rsid w:val="00C0284B"/>
    <w:rsid w:val="00C0387D"/>
    <w:rsid w:val="00C0415F"/>
    <w:rsid w:val="00C05157"/>
    <w:rsid w:val="00C0662B"/>
    <w:rsid w:val="00C067C3"/>
    <w:rsid w:val="00C069FD"/>
    <w:rsid w:val="00C06E3B"/>
    <w:rsid w:val="00C06FD3"/>
    <w:rsid w:val="00C073DB"/>
    <w:rsid w:val="00C079A2"/>
    <w:rsid w:val="00C079D1"/>
    <w:rsid w:val="00C07DC0"/>
    <w:rsid w:val="00C10B67"/>
    <w:rsid w:val="00C10F31"/>
    <w:rsid w:val="00C11136"/>
    <w:rsid w:val="00C11C7B"/>
    <w:rsid w:val="00C13138"/>
    <w:rsid w:val="00C13F31"/>
    <w:rsid w:val="00C160D0"/>
    <w:rsid w:val="00C164EC"/>
    <w:rsid w:val="00C16E63"/>
    <w:rsid w:val="00C175C9"/>
    <w:rsid w:val="00C17EE9"/>
    <w:rsid w:val="00C209B0"/>
    <w:rsid w:val="00C21A43"/>
    <w:rsid w:val="00C21C70"/>
    <w:rsid w:val="00C22070"/>
    <w:rsid w:val="00C22C0E"/>
    <w:rsid w:val="00C230D1"/>
    <w:rsid w:val="00C234F8"/>
    <w:rsid w:val="00C24174"/>
    <w:rsid w:val="00C242D8"/>
    <w:rsid w:val="00C25DA6"/>
    <w:rsid w:val="00C268A1"/>
    <w:rsid w:val="00C26952"/>
    <w:rsid w:val="00C2738F"/>
    <w:rsid w:val="00C31FBE"/>
    <w:rsid w:val="00C3219D"/>
    <w:rsid w:val="00C323FC"/>
    <w:rsid w:val="00C33E8A"/>
    <w:rsid w:val="00C3579C"/>
    <w:rsid w:val="00C35885"/>
    <w:rsid w:val="00C36171"/>
    <w:rsid w:val="00C366D3"/>
    <w:rsid w:val="00C36A58"/>
    <w:rsid w:val="00C371E0"/>
    <w:rsid w:val="00C37C99"/>
    <w:rsid w:val="00C40544"/>
    <w:rsid w:val="00C4194F"/>
    <w:rsid w:val="00C41951"/>
    <w:rsid w:val="00C42EA6"/>
    <w:rsid w:val="00C43891"/>
    <w:rsid w:val="00C46240"/>
    <w:rsid w:val="00C46736"/>
    <w:rsid w:val="00C46D17"/>
    <w:rsid w:val="00C47505"/>
    <w:rsid w:val="00C50A4E"/>
    <w:rsid w:val="00C5165C"/>
    <w:rsid w:val="00C51F30"/>
    <w:rsid w:val="00C5255E"/>
    <w:rsid w:val="00C532D1"/>
    <w:rsid w:val="00C534B6"/>
    <w:rsid w:val="00C53F2D"/>
    <w:rsid w:val="00C53FBF"/>
    <w:rsid w:val="00C554F5"/>
    <w:rsid w:val="00C55592"/>
    <w:rsid w:val="00C567D4"/>
    <w:rsid w:val="00C570A4"/>
    <w:rsid w:val="00C57564"/>
    <w:rsid w:val="00C606C5"/>
    <w:rsid w:val="00C625DB"/>
    <w:rsid w:val="00C637DF"/>
    <w:rsid w:val="00C64571"/>
    <w:rsid w:val="00C65030"/>
    <w:rsid w:val="00C65D70"/>
    <w:rsid w:val="00C65E91"/>
    <w:rsid w:val="00C66AC5"/>
    <w:rsid w:val="00C67C45"/>
    <w:rsid w:val="00C700AB"/>
    <w:rsid w:val="00C70157"/>
    <w:rsid w:val="00C70A48"/>
    <w:rsid w:val="00C70CB2"/>
    <w:rsid w:val="00C71448"/>
    <w:rsid w:val="00C71A6C"/>
    <w:rsid w:val="00C7282B"/>
    <w:rsid w:val="00C75B26"/>
    <w:rsid w:val="00C80993"/>
    <w:rsid w:val="00C80E1A"/>
    <w:rsid w:val="00C81518"/>
    <w:rsid w:val="00C81815"/>
    <w:rsid w:val="00C81DB6"/>
    <w:rsid w:val="00C81FBA"/>
    <w:rsid w:val="00C82F73"/>
    <w:rsid w:val="00C8333D"/>
    <w:rsid w:val="00C83A38"/>
    <w:rsid w:val="00C83D37"/>
    <w:rsid w:val="00C84029"/>
    <w:rsid w:val="00C84DAE"/>
    <w:rsid w:val="00C84EC3"/>
    <w:rsid w:val="00C87B0E"/>
    <w:rsid w:val="00C90A60"/>
    <w:rsid w:val="00C90C70"/>
    <w:rsid w:val="00C90F5E"/>
    <w:rsid w:val="00C92DAB"/>
    <w:rsid w:val="00C92FEE"/>
    <w:rsid w:val="00C9348F"/>
    <w:rsid w:val="00C9530F"/>
    <w:rsid w:val="00C959E0"/>
    <w:rsid w:val="00C95AD3"/>
    <w:rsid w:val="00C969CD"/>
    <w:rsid w:val="00C97137"/>
    <w:rsid w:val="00C97484"/>
    <w:rsid w:val="00CA0B95"/>
    <w:rsid w:val="00CA101B"/>
    <w:rsid w:val="00CA1344"/>
    <w:rsid w:val="00CA2213"/>
    <w:rsid w:val="00CA2A6E"/>
    <w:rsid w:val="00CA2D79"/>
    <w:rsid w:val="00CA33A4"/>
    <w:rsid w:val="00CA5A61"/>
    <w:rsid w:val="00CA675B"/>
    <w:rsid w:val="00CA7327"/>
    <w:rsid w:val="00CB1885"/>
    <w:rsid w:val="00CB3C8B"/>
    <w:rsid w:val="00CB427A"/>
    <w:rsid w:val="00CB4759"/>
    <w:rsid w:val="00CB51B4"/>
    <w:rsid w:val="00CB5CD6"/>
    <w:rsid w:val="00CB694C"/>
    <w:rsid w:val="00CC0384"/>
    <w:rsid w:val="00CC0580"/>
    <w:rsid w:val="00CC0A93"/>
    <w:rsid w:val="00CC1BB5"/>
    <w:rsid w:val="00CC28FF"/>
    <w:rsid w:val="00CC3683"/>
    <w:rsid w:val="00CC3883"/>
    <w:rsid w:val="00CC4F90"/>
    <w:rsid w:val="00CC6B57"/>
    <w:rsid w:val="00CC7DB0"/>
    <w:rsid w:val="00CD0DC5"/>
    <w:rsid w:val="00CD11E5"/>
    <w:rsid w:val="00CD39E0"/>
    <w:rsid w:val="00CD3D6B"/>
    <w:rsid w:val="00CD3E75"/>
    <w:rsid w:val="00CD69FA"/>
    <w:rsid w:val="00CD6A03"/>
    <w:rsid w:val="00CD6B22"/>
    <w:rsid w:val="00CD71FD"/>
    <w:rsid w:val="00CD7B6B"/>
    <w:rsid w:val="00CD7E80"/>
    <w:rsid w:val="00CE11D5"/>
    <w:rsid w:val="00CE1646"/>
    <w:rsid w:val="00CE1665"/>
    <w:rsid w:val="00CE1D96"/>
    <w:rsid w:val="00CE1E1A"/>
    <w:rsid w:val="00CE1FAB"/>
    <w:rsid w:val="00CE2805"/>
    <w:rsid w:val="00CE41D2"/>
    <w:rsid w:val="00CE4559"/>
    <w:rsid w:val="00CE4B02"/>
    <w:rsid w:val="00CE4B1D"/>
    <w:rsid w:val="00CE4D0C"/>
    <w:rsid w:val="00CE7182"/>
    <w:rsid w:val="00CE7731"/>
    <w:rsid w:val="00CF1CAF"/>
    <w:rsid w:val="00CF28E7"/>
    <w:rsid w:val="00CF2AAF"/>
    <w:rsid w:val="00CF30F7"/>
    <w:rsid w:val="00CF354D"/>
    <w:rsid w:val="00CF4514"/>
    <w:rsid w:val="00CF56C3"/>
    <w:rsid w:val="00CF5B74"/>
    <w:rsid w:val="00CF5D81"/>
    <w:rsid w:val="00CF6591"/>
    <w:rsid w:val="00D002E5"/>
    <w:rsid w:val="00D00EC2"/>
    <w:rsid w:val="00D01EAD"/>
    <w:rsid w:val="00D0247F"/>
    <w:rsid w:val="00D02890"/>
    <w:rsid w:val="00D02BC4"/>
    <w:rsid w:val="00D02E7B"/>
    <w:rsid w:val="00D03B07"/>
    <w:rsid w:val="00D04247"/>
    <w:rsid w:val="00D04A72"/>
    <w:rsid w:val="00D05860"/>
    <w:rsid w:val="00D05AF0"/>
    <w:rsid w:val="00D05BFE"/>
    <w:rsid w:val="00D0796D"/>
    <w:rsid w:val="00D1042D"/>
    <w:rsid w:val="00D105F2"/>
    <w:rsid w:val="00D10F79"/>
    <w:rsid w:val="00D1120F"/>
    <w:rsid w:val="00D115D9"/>
    <w:rsid w:val="00D12338"/>
    <w:rsid w:val="00D12991"/>
    <w:rsid w:val="00D141D9"/>
    <w:rsid w:val="00D14626"/>
    <w:rsid w:val="00D146E3"/>
    <w:rsid w:val="00D1496E"/>
    <w:rsid w:val="00D149AD"/>
    <w:rsid w:val="00D14D28"/>
    <w:rsid w:val="00D1503F"/>
    <w:rsid w:val="00D155F1"/>
    <w:rsid w:val="00D16500"/>
    <w:rsid w:val="00D17440"/>
    <w:rsid w:val="00D17EC6"/>
    <w:rsid w:val="00D20093"/>
    <w:rsid w:val="00D20771"/>
    <w:rsid w:val="00D21325"/>
    <w:rsid w:val="00D21A3D"/>
    <w:rsid w:val="00D21B3D"/>
    <w:rsid w:val="00D23651"/>
    <w:rsid w:val="00D240A6"/>
    <w:rsid w:val="00D259DB"/>
    <w:rsid w:val="00D25AD9"/>
    <w:rsid w:val="00D26374"/>
    <w:rsid w:val="00D26CA8"/>
    <w:rsid w:val="00D26DDE"/>
    <w:rsid w:val="00D279DB"/>
    <w:rsid w:val="00D27C05"/>
    <w:rsid w:val="00D312B2"/>
    <w:rsid w:val="00D331B1"/>
    <w:rsid w:val="00D333C8"/>
    <w:rsid w:val="00D335ED"/>
    <w:rsid w:val="00D33B06"/>
    <w:rsid w:val="00D34ADD"/>
    <w:rsid w:val="00D350F3"/>
    <w:rsid w:val="00D3599A"/>
    <w:rsid w:val="00D4012C"/>
    <w:rsid w:val="00D43394"/>
    <w:rsid w:val="00D4552B"/>
    <w:rsid w:val="00D46467"/>
    <w:rsid w:val="00D47280"/>
    <w:rsid w:val="00D47D12"/>
    <w:rsid w:val="00D5079B"/>
    <w:rsid w:val="00D5165C"/>
    <w:rsid w:val="00D52EBD"/>
    <w:rsid w:val="00D533D9"/>
    <w:rsid w:val="00D546FC"/>
    <w:rsid w:val="00D54D9D"/>
    <w:rsid w:val="00D5536E"/>
    <w:rsid w:val="00D55ED2"/>
    <w:rsid w:val="00D5717A"/>
    <w:rsid w:val="00D57D37"/>
    <w:rsid w:val="00D57E1E"/>
    <w:rsid w:val="00D60208"/>
    <w:rsid w:val="00D64277"/>
    <w:rsid w:val="00D67846"/>
    <w:rsid w:val="00D709C6"/>
    <w:rsid w:val="00D73676"/>
    <w:rsid w:val="00D73E9A"/>
    <w:rsid w:val="00D7498D"/>
    <w:rsid w:val="00D75BA7"/>
    <w:rsid w:val="00D7611D"/>
    <w:rsid w:val="00D76122"/>
    <w:rsid w:val="00D7764E"/>
    <w:rsid w:val="00D77791"/>
    <w:rsid w:val="00D815BD"/>
    <w:rsid w:val="00D81D82"/>
    <w:rsid w:val="00D82EF0"/>
    <w:rsid w:val="00D8311F"/>
    <w:rsid w:val="00D838EE"/>
    <w:rsid w:val="00D84EEC"/>
    <w:rsid w:val="00D861BD"/>
    <w:rsid w:val="00D874F4"/>
    <w:rsid w:val="00D87B91"/>
    <w:rsid w:val="00D93088"/>
    <w:rsid w:val="00D9328D"/>
    <w:rsid w:val="00D932DF"/>
    <w:rsid w:val="00D9429E"/>
    <w:rsid w:val="00D94409"/>
    <w:rsid w:val="00D94651"/>
    <w:rsid w:val="00D95009"/>
    <w:rsid w:val="00D95B5C"/>
    <w:rsid w:val="00D960D3"/>
    <w:rsid w:val="00D96B0C"/>
    <w:rsid w:val="00D97081"/>
    <w:rsid w:val="00DA06EF"/>
    <w:rsid w:val="00DA093B"/>
    <w:rsid w:val="00DA1BA1"/>
    <w:rsid w:val="00DA24E1"/>
    <w:rsid w:val="00DA41C4"/>
    <w:rsid w:val="00DA69F0"/>
    <w:rsid w:val="00DA7069"/>
    <w:rsid w:val="00DB0061"/>
    <w:rsid w:val="00DB184B"/>
    <w:rsid w:val="00DB20CA"/>
    <w:rsid w:val="00DB26C8"/>
    <w:rsid w:val="00DB2B48"/>
    <w:rsid w:val="00DB38F4"/>
    <w:rsid w:val="00DB410A"/>
    <w:rsid w:val="00DB4351"/>
    <w:rsid w:val="00DB474B"/>
    <w:rsid w:val="00DB4EBA"/>
    <w:rsid w:val="00DB5A5E"/>
    <w:rsid w:val="00DB6006"/>
    <w:rsid w:val="00DB606F"/>
    <w:rsid w:val="00DB6454"/>
    <w:rsid w:val="00DB663A"/>
    <w:rsid w:val="00DB691F"/>
    <w:rsid w:val="00DB751B"/>
    <w:rsid w:val="00DB791C"/>
    <w:rsid w:val="00DC0CC2"/>
    <w:rsid w:val="00DC10AF"/>
    <w:rsid w:val="00DC1171"/>
    <w:rsid w:val="00DC17F3"/>
    <w:rsid w:val="00DC2B39"/>
    <w:rsid w:val="00DC307C"/>
    <w:rsid w:val="00DC4392"/>
    <w:rsid w:val="00DC472E"/>
    <w:rsid w:val="00DC4EF9"/>
    <w:rsid w:val="00DC52CC"/>
    <w:rsid w:val="00DC6FF1"/>
    <w:rsid w:val="00DD0AD7"/>
    <w:rsid w:val="00DD0C0C"/>
    <w:rsid w:val="00DD1958"/>
    <w:rsid w:val="00DD19B5"/>
    <w:rsid w:val="00DD3ADA"/>
    <w:rsid w:val="00DD5A39"/>
    <w:rsid w:val="00DD6799"/>
    <w:rsid w:val="00DD71AE"/>
    <w:rsid w:val="00DE127D"/>
    <w:rsid w:val="00DE1B13"/>
    <w:rsid w:val="00DE233A"/>
    <w:rsid w:val="00DE373F"/>
    <w:rsid w:val="00DE3EDB"/>
    <w:rsid w:val="00DE4C83"/>
    <w:rsid w:val="00DE5331"/>
    <w:rsid w:val="00DE5F10"/>
    <w:rsid w:val="00DE67B7"/>
    <w:rsid w:val="00DE6DF5"/>
    <w:rsid w:val="00DF043F"/>
    <w:rsid w:val="00DF0D70"/>
    <w:rsid w:val="00DF0EE3"/>
    <w:rsid w:val="00DF1A16"/>
    <w:rsid w:val="00DF1A4A"/>
    <w:rsid w:val="00DF2702"/>
    <w:rsid w:val="00DF273D"/>
    <w:rsid w:val="00DF339D"/>
    <w:rsid w:val="00DF44DF"/>
    <w:rsid w:val="00DF46E4"/>
    <w:rsid w:val="00DF5FD6"/>
    <w:rsid w:val="00DF6835"/>
    <w:rsid w:val="00DF68AB"/>
    <w:rsid w:val="00DF76DD"/>
    <w:rsid w:val="00E00758"/>
    <w:rsid w:val="00E010F2"/>
    <w:rsid w:val="00E028FB"/>
    <w:rsid w:val="00E054D3"/>
    <w:rsid w:val="00E071FC"/>
    <w:rsid w:val="00E101A4"/>
    <w:rsid w:val="00E103CA"/>
    <w:rsid w:val="00E108D0"/>
    <w:rsid w:val="00E12269"/>
    <w:rsid w:val="00E122FB"/>
    <w:rsid w:val="00E1273A"/>
    <w:rsid w:val="00E128CB"/>
    <w:rsid w:val="00E16F09"/>
    <w:rsid w:val="00E175DD"/>
    <w:rsid w:val="00E179F1"/>
    <w:rsid w:val="00E2022A"/>
    <w:rsid w:val="00E20937"/>
    <w:rsid w:val="00E20C25"/>
    <w:rsid w:val="00E21C53"/>
    <w:rsid w:val="00E22413"/>
    <w:rsid w:val="00E2290A"/>
    <w:rsid w:val="00E245BF"/>
    <w:rsid w:val="00E2594A"/>
    <w:rsid w:val="00E300CF"/>
    <w:rsid w:val="00E32190"/>
    <w:rsid w:val="00E3273C"/>
    <w:rsid w:val="00E33D37"/>
    <w:rsid w:val="00E34591"/>
    <w:rsid w:val="00E34CDC"/>
    <w:rsid w:val="00E34D65"/>
    <w:rsid w:val="00E36191"/>
    <w:rsid w:val="00E364CB"/>
    <w:rsid w:val="00E378A9"/>
    <w:rsid w:val="00E41110"/>
    <w:rsid w:val="00E4112B"/>
    <w:rsid w:val="00E44CF4"/>
    <w:rsid w:val="00E45116"/>
    <w:rsid w:val="00E45CAB"/>
    <w:rsid w:val="00E4615A"/>
    <w:rsid w:val="00E47037"/>
    <w:rsid w:val="00E473E1"/>
    <w:rsid w:val="00E47597"/>
    <w:rsid w:val="00E47A4F"/>
    <w:rsid w:val="00E519E6"/>
    <w:rsid w:val="00E520D6"/>
    <w:rsid w:val="00E53FB0"/>
    <w:rsid w:val="00E541B8"/>
    <w:rsid w:val="00E5471C"/>
    <w:rsid w:val="00E574AA"/>
    <w:rsid w:val="00E60525"/>
    <w:rsid w:val="00E62A11"/>
    <w:rsid w:val="00E62C68"/>
    <w:rsid w:val="00E62D13"/>
    <w:rsid w:val="00E63065"/>
    <w:rsid w:val="00E63752"/>
    <w:rsid w:val="00E63B65"/>
    <w:rsid w:val="00E63DEA"/>
    <w:rsid w:val="00E64E00"/>
    <w:rsid w:val="00E65316"/>
    <w:rsid w:val="00E653C0"/>
    <w:rsid w:val="00E65936"/>
    <w:rsid w:val="00E66358"/>
    <w:rsid w:val="00E667B6"/>
    <w:rsid w:val="00E6728A"/>
    <w:rsid w:val="00E7089F"/>
    <w:rsid w:val="00E70B2D"/>
    <w:rsid w:val="00E70F60"/>
    <w:rsid w:val="00E7129E"/>
    <w:rsid w:val="00E71606"/>
    <w:rsid w:val="00E72F49"/>
    <w:rsid w:val="00E74541"/>
    <w:rsid w:val="00E748BC"/>
    <w:rsid w:val="00E753B5"/>
    <w:rsid w:val="00E76CE7"/>
    <w:rsid w:val="00E76D2B"/>
    <w:rsid w:val="00E779A0"/>
    <w:rsid w:val="00E77C68"/>
    <w:rsid w:val="00E828F0"/>
    <w:rsid w:val="00E82EB1"/>
    <w:rsid w:val="00E84C1F"/>
    <w:rsid w:val="00E8575A"/>
    <w:rsid w:val="00E85AD7"/>
    <w:rsid w:val="00E85B83"/>
    <w:rsid w:val="00E85E75"/>
    <w:rsid w:val="00E85FB7"/>
    <w:rsid w:val="00E86460"/>
    <w:rsid w:val="00E86AE5"/>
    <w:rsid w:val="00E86CDE"/>
    <w:rsid w:val="00E87865"/>
    <w:rsid w:val="00E87ED8"/>
    <w:rsid w:val="00E91055"/>
    <w:rsid w:val="00E91130"/>
    <w:rsid w:val="00E93619"/>
    <w:rsid w:val="00E9445F"/>
    <w:rsid w:val="00E9494C"/>
    <w:rsid w:val="00E95861"/>
    <w:rsid w:val="00E95B07"/>
    <w:rsid w:val="00E96785"/>
    <w:rsid w:val="00EA0263"/>
    <w:rsid w:val="00EA172F"/>
    <w:rsid w:val="00EA1ED0"/>
    <w:rsid w:val="00EA23D5"/>
    <w:rsid w:val="00EA31B8"/>
    <w:rsid w:val="00EA367A"/>
    <w:rsid w:val="00EA436D"/>
    <w:rsid w:val="00EA47B1"/>
    <w:rsid w:val="00EA55F1"/>
    <w:rsid w:val="00EA62B0"/>
    <w:rsid w:val="00EA6416"/>
    <w:rsid w:val="00EA6D7E"/>
    <w:rsid w:val="00EA7675"/>
    <w:rsid w:val="00EA7965"/>
    <w:rsid w:val="00EB082B"/>
    <w:rsid w:val="00EB0D78"/>
    <w:rsid w:val="00EB29DA"/>
    <w:rsid w:val="00EB3CCD"/>
    <w:rsid w:val="00EB3EEB"/>
    <w:rsid w:val="00EB511A"/>
    <w:rsid w:val="00EB571E"/>
    <w:rsid w:val="00EB5E1B"/>
    <w:rsid w:val="00EB62C6"/>
    <w:rsid w:val="00EB684E"/>
    <w:rsid w:val="00EC2F1D"/>
    <w:rsid w:val="00EC5E43"/>
    <w:rsid w:val="00EC62B5"/>
    <w:rsid w:val="00EC647F"/>
    <w:rsid w:val="00EC6A29"/>
    <w:rsid w:val="00EC70DC"/>
    <w:rsid w:val="00EC797C"/>
    <w:rsid w:val="00ED06DC"/>
    <w:rsid w:val="00ED0E84"/>
    <w:rsid w:val="00ED1407"/>
    <w:rsid w:val="00ED15D7"/>
    <w:rsid w:val="00ED17C5"/>
    <w:rsid w:val="00ED27A6"/>
    <w:rsid w:val="00ED29DE"/>
    <w:rsid w:val="00ED3B69"/>
    <w:rsid w:val="00ED3D65"/>
    <w:rsid w:val="00ED3EDE"/>
    <w:rsid w:val="00ED4E6A"/>
    <w:rsid w:val="00ED50D6"/>
    <w:rsid w:val="00ED5E39"/>
    <w:rsid w:val="00ED5EDE"/>
    <w:rsid w:val="00ED674A"/>
    <w:rsid w:val="00ED7010"/>
    <w:rsid w:val="00ED7950"/>
    <w:rsid w:val="00ED79AB"/>
    <w:rsid w:val="00EF1FE1"/>
    <w:rsid w:val="00EF20BE"/>
    <w:rsid w:val="00EF2941"/>
    <w:rsid w:val="00EF3BEA"/>
    <w:rsid w:val="00EF6132"/>
    <w:rsid w:val="00EF6CF0"/>
    <w:rsid w:val="00F00C58"/>
    <w:rsid w:val="00F01867"/>
    <w:rsid w:val="00F03844"/>
    <w:rsid w:val="00F04C2F"/>
    <w:rsid w:val="00F04F3B"/>
    <w:rsid w:val="00F0542E"/>
    <w:rsid w:val="00F05C08"/>
    <w:rsid w:val="00F06399"/>
    <w:rsid w:val="00F06B81"/>
    <w:rsid w:val="00F07773"/>
    <w:rsid w:val="00F07CFE"/>
    <w:rsid w:val="00F07F22"/>
    <w:rsid w:val="00F10696"/>
    <w:rsid w:val="00F11902"/>
    <w:rsid w:val="00F11FD6"/>
    <w:rsid w:val="00F126FB"/>
    <w:rsid w:val="00F12C49"/>
    <w:rsid w:val="00F13233"/>
    <w:rsid w:val="00F13481"/>
    <w:rsid w:val="00F14362"/>
    <w:rsid w:val="00F14724"/>
    <w:rsid w:val="00F16D93"/>
    <w:rsid w:val="00F174EC"/>
    <w:rsid w:val="00F178AE"/>
    <w:rsid w:val="00F20215"/>
    <w:rsid w:val="00F20405"/>
    <w:rsid w:val="00F20C5A"/>
    <w:rsid w:val="00F217DA"/>
    <w:rsid w:val="00F22742"/>
    <w:rsid w:val="00F245F2"/>
    <w:rsid w:val="00F255C0"/>
    <w:rsid w:val="00F25835"/>
    <w:rsid w:val="00F2626C"/>
    <w:rsid w:val="00F26D85"/>
    <w:rsid w:val="00F274FF"/>
    <w:rsid w:val="00F308C4"/>
    <w:rsid w:val="00F309EF"/>
    <w:rsid w:val="00F3112A"/>
    <w:rsid w:val="00F3233F"/>
    <w:rsid w:val="00F32AD7"/>
    <w:rsid w:val="00F33070"/>
    <w:rsid w:val="00F33414"/>
    <w:rsid w:val="00F33A89"/>
    <w:rsid w:val="00F33D7D"/>
    <w:rsid w:val="00F3418B"/>
    <w:rsid w:val="00F3715C"/>
    <w:rsid w:val="00F37161"/>
    <w:rsid w:val="00F3727E"/>
    <w:rsid w:val="00F3746A"/>
    <w:rsid w:val="00F376AC"/>
    <w:rsid w:val="00F37C30"/>
    <w:rsid w:val="00F400BC"/>
    <w:rsid w:val="00F421C2"/>
    <w:rsid w:val="00F429D3"/>
    <w:rsid w:val="00F43DB4"/>
    <w:rsid w:val="00F43E3B"/>
    <w:rsid w:val="00F4422E"/>
    <w:rsid w:val="00F44BF0"/>
    <w:rsid w:val="00F45B77"/>
    <w:rsid w:val="00F4779A"/>
    <w:rsid w:val="00F47BA4"/>
    <w:rsid w:val="00F50253"/>
    <w:rsid w:val="00F513F3"/>
    <w:rsid w:val="00F51514"/>
    <w:rsid w:val="00F51D79"/>
    <w:rsid w:val="00F5252B"/>
    <w:rsid w:val="00F5255D"/>
    <w:rsid w:val="00F558BA"/>
    <w:rsid w:val="00F55E40"/>
    <w:rsid w:val="00F56119"/>
    <w:rsid w:val="00F56145"/>
    <w:rsid w:val="00F5631D"/>
    <w:rsid w:val="00F570D5"/>
    <w:rsid w:val="00F571F6"/>
    <w:rsid w:val="00F5774E"/>
    <w:rsid w:val="00F62B73"/>
    <w:rsid w:val="00F63AA6"/>
    <w:rsid w:val="00F64436"/>
    <w:rsid w:val="00F647B4"/>
    <w:rsid w:val="00F652E5"/>
    <w:rsid w:val="00F65C4E"/>
    <w:rsid w:val="00F663E0"/>
    <w:rsid w:val="00F70361"/>
    <w:rsid w:val="00F72BDB"/>
    <w:rsid w:val="00F7348D"/>
    <w:rsid w:val="00F74388"/>
    <w:rsid w:val="00F74BAF"/>
    <w:rsid w:val="00F750D1"/>
    <w:rsid w:val="00F753E9"/>
    <w:rsid w:val="00F7614B"/>
    <w:rsid w:val="00F7646D"/>
    <w:rsid w:val="00F76633"/>
    <w:rsid w:val="00F76767"/>
    <w:rsid w:val="00F77270"/>
    <w:rsid w:val="00F815F4"/>
    <w:rsid w:val="00F81D01"/>
    <w:rsid w:val="00F8260C"/>
    <w:rsid w:val="00F83D7F"/>
    <w:rsid w:val="00F8402A"/>
    <w:rsid w:val="00F8464C"/>
    <w:rsid w:val="00F84A8B"/>
    <w:rsid w:val="00F87B3C"/>
    <w:rsid w:val="00F87D81"/>
    <w:rsid w:val="00F90F48"/>
    <w:rsid w:val="00F92B35"/>
    <w:rsid w:val="00F94D78"/>
    <w:rsid w:val="00F957C4"/>
    <w:rsid w:val="00F96785"/>
    <w:rsid w:val="00F9709B"/>
    <w:rsid w:val="00F971B6"/>
    <w:rsid w:val="00F975B4"/>
    <w:rsid w:val="00FA00C2"/>
    <w:rsid w:val="00FA0188"/>
    <w:rsid w:val="00FA08A0"/>
    <w:rsid w:val="00FA28EC"/>
    <w:rsid w:val="00FA3030"/>
    <w:rsid w:val="00FA4232"/>
    <w:rsid w:val="00FA50AE"/>
    <w:rsid w:val="00FA5BEF"/>
    <w:rsid w:val="00FB018B"/>
    <w:rsid w:val="00FB0370"/>
    <w:rsid w:val="00FB1B20"/>
    <w:rsid w:val="00FB1F79"/>
    <w:rsid w:val="00FB3561"/>
    <w:rsid w:val="00FB36AC"/>
    <w:rsid w:val="00FB3B1F"/>
    <w:rsid w:val="00FB4DEC"/>
    <w:rsid w:val="00FB4EAD"/>
    <w:rsid w:val="00FB5AE5"/>
    <w:rsid w:val="00FB605F"/>
    <w:rsid w:val="00FB6C6A"/>
    <w:rsid w:val="00FB6D59"/>
    <w:rsid w:val="00FB6E0B"/>
    <w:rsid w:val="00FB72AC"/>
    <w:rsid w:val="00FB7320"/>
    <w:rsid w:val="00FB7759"/>
    <w:rsid w:val="00FB7F17"/>
    <w:rsid w:val="00FB7F43"/>
    <w:rsid w:val="00FC050D"/>
    <w:rsid w:val="00FC0781"/>
    <w:rsid w:val="00FC1395"/>
    <w:rsid w:val="00FC1647"/>
    <w:rsid w:val="00FC3A14"/>
    <w:rsid w:val="00FC3D43"/>
    <w:rsid w:val="00FC3F7D"/>
    <w:rsid w:val="00FC4143"/>
    <w:rsid w:val="00FC4CF9"/>
    <w:rsid w:val="00FC6E1D"/>
    <w:rsid w:val="00FD0487"/>
    <w:rsid w:val="00FD0675"/>
    <w:rsid w:val="00FD0D8B"/>
    <w:rsid w:val="00FD1569"/>
    <w:rsid w:val="00FD1863"/>
    <w:rsid w:val="00FD2868"/>
    <w:rsid w:val="00FD30A1"/>
    <w:rsid w:val="00FD3486"/>
    <w:rsid w:val="00FD3856"/>
    <w:rsid w:val="00FD486F"/>
    <w:rsid w:val="00FD633A"/>
    <w:rsid w:val="00FD714C"/>
    <w:rsid w:val="00FE0F3B"/>
    <w:rsid w:val="00FE1364"/>
    <w:rsid w:val="00FE24A4"/>
    <w:rsid w:val="00FE2D94"/>
    <w:rsid w:val="00FE3247"/>
    <w:rsid w:val="00FE4FBF"/>
    <w:rsid w:val="00FE555E"/>
    <w:rsid w:val="00FE5B4B"/>
    <w:rsid w:val="00FE6105"/>
    <w:rsid w:val="00FE7272"/>
    <w:rsid w:val="00FE79A3"/>
    <w:rsid w:val="00FE7D13"/>
    <w:rsid w:val="00FF21F7"/>
    <w:rsid w:val="00FF22E9"/>
    <w:rsid w:val="00FF2367"/>
    <w:rsid w:val="00FF2A7D"/>
    <w:rsid w:val="00FF2F6B"/>
    <w:rsid w:val="00FF328E"/>
    <w:rsid w:val="00FF4726"/>
    <w:rsid w:val="00FF50C7"/>
    <w:rsid w:val="00FF640A"/>
    <w:rsid w:val="16F43C62"/>
    <w:rsid w:val="5CDF20CC"/>
    <w:rsid w:val="6F8E1BDC"/>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3B096693"/>
  <w15:chartTrackingRefBased/>
  <w15:docId w15:val="{9D1412BA-CB63-4FC5-8477-6AF05979F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index 1" w:uiPriority="99"/>
    <w:lsdException w:name="toc 1" w:uiPriority="39"/>
    <w:lsdException w:name="toc 2" w:uiPriority="39"/>
    <w:lsdException w:name="toc 3" w:uiPriority="39"/>
    <w:lsdException w:name="annotation text" w:qFormat="1"/>
    <w:lsdException w:name="caption" w:qFormat="1"/>
    <w:lsdException w:name="table of figures" w:uiPriority="99"/>
    <w:lsdException w:name="footnote reference" w:uiPriority="99"/>
    <w:lsdException w:name="Title" w:qFormat="1"/>
    <w:lsdException w:name="Body Text" w:qFormat="1"/>
    <w:lsdException w:name="Hyperlink" w:uiPriority="99"/>
    <w:lsdException w:name="Strong" w:uiPriority="22" w:qFormat="1"/>
    <w:lsdException w:name="Emphasis" w:uiPriority="20" w:qFormat="1"/>
    <w:lsdException w:name="Plain Text" w:uiPriority="99"/>
    <w:lsdException w:name="Normal (Web)" w:uiPriority="99"/>
    <w:lsdException w:name="HTML Code"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53E9"/>
    <w:pPr>
      <w:jc w:val="both"/>
    </w:pPr>
    <w:rPr>
      <w:rFonts w:asciiTheme="minorHAnsi" w:hAnsiTheme="minorHAnsi" w:cstheme="minorHAnsi"/>
      <w:sz w:val="22"/>
      <w:szCs w:val="22"/>
      <w:lang w:val="en-GB" w:eastAsia="en-US"/>
    </w:rPr>
  </w:style>
  <w:style w:type="paragraph" w:styleId="Heading1">
    <w:name w:val="heading 1"/>
    <w:next w:val="Heading1separationline"/>
    <w:link w:val="Heading1Char"/>
    <w:qFormat/>
    <w:rsid w:val="00A9437F"/>
    <w:pPr>
      <w:keepNext/>
      <w:pageBreakBefore/>
      <w:numPr>
        <w:numId w:val="18"/>
      </w:numPr>
      <w:tabs>
        <w:tab w:val="left" w:pos="567"/>
      </w:tabs>
      <w:spacing w:before="240" w:after="120"/>
      <w:outlineLvl w:val="0"/>
    </w:pPr>
    <w:rPr>
      <w:rFonts w:asciiTheme="minorHAnsi" w:hAnsiTheme="minorHAnsi"/>
      <w:b/>
      <w:caps/>
      <w:noProof/>
      <w:color w:val="00558C"/>
      <w:sz w:val="24"/>
      <w:lang w:eastAsia="en-US"/>
    </w:rPr>
  </w:style>
  <w:style w:type="paragraph" w:styleId="Heading2">
    <w:name w:val="heading 2"/>
    <w:basedOn w:val="Normal"/>
    <w:next w:val="Heading2separationline"/>
    <w:link w:val="Heading2Char"/>
    <w:qFormat/>
    <w:rsid w:val="003C65E9"/>
    <w:pPr>
      <w:keepNext/>
      <w:numPr>
        <w:ilvl w:val="1"/>
        <w:numId w:val="18"/>
      </w:numPr>
      <w:tabs>
        <w:tab w:val="left" w:pos="567"/>
      </w:tabs>
      <w:spacing w:before="120" w:after="120"/>
      <w:outlineLvl w:val="1"/>
    </w:pPr>
    <w:rPr>
      <w:b/>
      <w:smallCaps/>
      <w:color w:val="00558C"/>
    </w:rPr>
  </w:style>
  <w:style w:type="paragraph" w:styleId="Heading3">
    <w:name w:val="heading 3"/>
    <w:basedOn w:val="Normal"/>
    <w:next w:val="BodyText"/>
    <w:link w:val="Heading3Char"/>
    <w:qFormat/>
    <w:rsid w:val="00C16E63"/>
    <w:pPr>
      <w:keepNext/>
      <w:numPr>
        <w:ilvl w:val="2"/>
        <w:numId w:val="18"/>
      </w:numPr>
      <w:spacing w:before="120" w:after="240"/>
      <w:outlineLvl w:val="2"/>
    </w:pPr>
    <w:rPr>
      <w:i/>
      <w:color w:val="00558C"/>
    </w:rPr>
  </w:style>
  <w:style w:type="paragraph" w:styleId="Heading4">
    <w:name w:val="heading 4"/>
    <w:basedOn w:val="Normal"/>
    <w:next w:val="Normal"/>
    <w:link w:val="Heading4Char"/>
    <w:rsid w:val="008E310A"/>
    <w:pPr>
      <w:keepNext/>
      <w:spacing w:before="240" w:after="60"/>
      <w:outlineLvl w:val="3"/>
    </w:pPr>
    <w:rPr>
      <w:rFonts w:ascii="Arial" w:hAnsi="Arial"/>
    </w:rPr>
  </w:style>
  <w:style w:type="paragraph" w:styleId="Heading5">
    <w:name w:val="heading 5"/>
    <w:basedOn w:val="Normal"/>
    <w:next w:val="Normal"/>
    <w:link w:val="Heading5Char"/>
    <w:pPr>
      <w:spacing w:before="240" w:after="60"/>
      <w:outlineLvl w:val="4"/>
    </w:pPr>
  </w:style>
  <w:style w:type="paragraph" w:styleId="Heading6">
    <w:name w:val="heading 6"/>
    <w:basedOn w:val="Normal"/>
    <w:next w:val="Normal"/>
    <w:link w:val="Heading6Char"/>
    <w:pPr>
      <w:spacing w:before="240" w:after="60"/>
      <w:outlineLvl w:val="5"/>
    </w:pPr>
    <w:rPr>
      <w:i/>
    </w:rPr>
  </w:style>
  <w:style w:type="paragraph" w:styleId="Heading7">
    <w:name w:val="heading 7"/>
    <w:basedOn w:val="Normal"/>
    <w:next w:val="Normal"/>
    <w:link w:val="Heading7Char"/>
    <w:pPr>
      <w:spacing w:before="240" w:after="60"/>
      <w:outlineLvl w:val="6"/>
    </w:pPr>
    <w:rPr>
      <w:rFonts w:ascii="Arial" w:hAnsi="Arial"/>
      <w:sz w:val="20"/>
    </w:rPr>
  </w:style>
  <w:style w:type="paragraph" w:styleId="Heading8">
    <w:name w:val="heading 8"/>
    <w:basedOn w:val="Normal"/>
    <w:next w:val="Normal"/>
    <w:link w:val="Heading8Char"/>
    <w:pPr>
      <w:spacing w:before="240" w:after="60"/>
      <w:outlineLvl w:val="7"/>
    </w:pPr>
    <w:rPr>
      <w:rFonts w:ascii="Arial" w:hAnsi="Arial"/>
      <w:i/>
      <w:sz w:val="20"/>
    </w:rPr>
  </w:style>
  <w:style w:type="paragraph" w:styleId="Heading9">
    <w:name w:val="heading 9"/>
    <w:basedOn w:val="Normal"/>
    <w:next w:val="Normal"/>
    <w:link w:val="Heading9Char"/>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leofthepaper">
    <w:name w:val="Title of the paper"/>
    <w:pPr>
      <w:jc w:val="center"/>
    </w:pPr>
    <w:rPr>
      <w:rFonts w:ascii="Arial" w:hAnsi="Arial"/>
      <w:b/>
      <w:noProof/>
      <w:sz w:val="28"/>
      <w:lang w:eastAsia="en-US"/>
    </w:rPr>
  </w:style>
  <w:style w:type="paragraph" w:customStyle="1" w:styleId="Authorname">
    <w:name w:val="Author name"/>
    <w:qFormat/>
    <w:rsid w:val="00931B9A"/>
    <w:pPr>
      <w:spacing w:before="240"/>
      <w:jc w:val="center"/>
    </w:pPr>
    <w:rPr>
      <w:b/>
      <w:color w:val="00558C"/>
      <w:sz w:val="24"/>
      <w:lang w:eastAsia="en-US"/>
    </w:rPr>
  </w:style>
  <w:style w:type="paragraph" w:customStyle="1" w:styleId="AuthorAffilliation">
    <w:name w:val="Author Affilliation"/>
    <w:qFormat/>
    <w:rsid w:val="00931B9A"/>
    <w:pPr>
      <w:jc w:val="center"/>
    </w:pPr>
    <w:rPr>
      <w:rFonts w:asciiTheme="minorHAnsi" w:hAnsiTheme="minorHAnsi" w:cstheme="minorHAnsi"/>
      <w:noProof/>
      <w:color w:val="00558C"/>
      <w:sz w:val="22"/>
      <w:szCs w:val="22"/>
      <w:lang w:eastAsia="en-US"/>
    </w:rPr>
  </w:style>
  <w:style w:type="paragraph" w:customStyle="1" w:styleId="HeaderAbs">
    <w:name w:val="Header (Abs."/>
    <w:aliases w:val="Ref.,Ack.)"/>
    <w:basedOn w:val="Heading1"/>
    <w:pPr>
      <w:numPr>
        <w:numId w:val="0"/>
      </w:numPr>
    </w:pPr>
    <w:rPr>
      <w:noProof w:val="0"/>
    </w:rPr>
  </w:style>
  <w:style w:type="paragraph" w:customStyle="1" w:styleId="Reference">
    <w:name w:val="Reference"/>
    <w:basedOn w:val="Normal"/>
    <w:pPr>
      <w:numPr>
        <w:numId w:val="10"/>
      </w:numPr>
      <w:spacing w:after="240"/>
      <w:jc w:val="left"/>
    </w:pPr>
  </w:style>
  <w:style w:type="paragraph" w:styleId="Header">
    <w:name w:val="header"/>
    <w:basedOn w:val="Normal"/>
    <w:link w:val="HeaderChar"/>
    <w:pPr>
      <w:tabs>
        <w:tab w:val="center" w:pos="4153"/>
        <w:tab w:val="right" w:pos="9072"/>
      </w:tabs>
    </w:pPr>
    <w:rPr>
      <w:sz w:val="18"/>
      <w:lang w:val="en-US"/>
    </w:rPr>
  </w:style>
  <w:style w:type="paragraph" w:styleId="Footer">
    <w:name w:val="footer"/>
    <w:basedOn w:val="Normal"/>
    <w:link w:val="FooterChar"/>
    <w:pPr>
      <w:tabs>
        <w:tab w:val="center" w:pos="4153"/>
        <w:tab w:val="right" w:pos="8306"/>
      </w:tabs>
    </w:pPr>
    <w:rPr>
      <w:sz w:val="18"/>
      <w:lang w:val="en-US"/>
    </w:rPr>
  </w:style>
  <w:style w:type="paragraph" w:styleId="Caption">
    <w:name w:val="caption"/>
    <w:basedOn w:val="Normal"/>
    <w:next w:val="BodyText"/>
    <w:link w:val="CaptionChar"/>
    <w:qFormat/>
    <w:rsid w:val="00FD1569"/>
    <w:pPr>
      <w:spacing w:before="120" w:after="120"/>
      <w:jc w:val="center"/>
    </w:pPr>
    <w:rPr>
      <w:i/>
      <w:color w:val="7F7F7F" w:themeColor="text1" w:themeTint="80"/>
      <w:sz w:val="20"/>
      <w:lang w:val="en-US"/>
    </w:rPr>
  </w:style>
  <w:style w:type="character" w:styleId="Hyperlink">
    <w:name w:val="Hyperlink"/>
    <w:basedOn w:val="DefaultParagraphFont"/>
    <w:uiPriority w:val="99"/>
    <w:rPr>
      <w:color w:val="0000FF"/>
      <w:u w:val="single"/>
    </w:rPr>
  </w:style>
  <w:style w:type="character" w:styleId="PageNumber">
    <w:name w:val="page number"/>
    <w:basedOn w:val="DefaultParagraphFont"/>
  </w:style>
  <w:style w:type="character" w:styleId="FollowedHyperlink">
    <w:name w:val="FollowedHyperlink"/>
    <w:basedOn w:val="DefaultParagraphFont"/>
    <w:rPr>
      <w:color w:val="800080"/>
      <w:u w:val="single"/>
    </w:rPr>
  </w:style>
  <w:style w:type="character" w:styleId="LineNumber">
    <w:name w:val="line number"/>
    <w:basedOn w:val="DefaultParagraphFont"/>
  </w:style>
  <w:style w:type="paragraph" w:styleId="BlockText">
    <w:name w:val="Block Text"/>
    <w:basedOn w:val="Normal"/>
    <w:pPr>
      <w:spacing w:after="120"/>
      <w:ind w:left="1440" w:right="1440"/>
    </w:pPr>
  </w:style>
  <w:style w:type="paragraph" w:styleId="BodyText">
    <w:name w:val="Body Text"/>
    <w:basedOn w:val="Normal"/>
    <w:link w:val="BodyTextChar"/>
    <w:qFormat/>
    <w:pPr>
      <w:spacing w:after="12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rPr>
  </w:style>
  <w:style w:type="paragraph" w:styleId="BodyTextFirstIndent">
    <w:name w:val="Body Text First Indent"/>
    <w:basedOn w:val="BodyText"/>
    <w:link w:val="BodyTextFirstIndentChar"/>
    <w:pPr>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rPr>
  </w:style>
  <w:style w:type="paragraph" w:styleId="Closing">
    <w:name w:val="Closing"/>
    <w:basedOn w:val="Normal"/>
    <w:link w:val="ClosingChar"/>
    <w:pPr>
      <w:ind w:left="4252"/>
    </w:pPr>
  </w:style>
  <w:style w:type="paragraph" w:styleId="CommentText">
    <w:name w:val="annotation text"/>
    <w:basedOn w:val="Normal"/>
    <w:link w:val="CommentTextChar"/>
    <w:qFormat/>
    <w:rPr>
      <w:sz w:val="20"/>
    </w:rPr>
  </w:style>
  <w:style w:type="paragraph" w:styleId="Date">
    <w:name w:val="Date"/>
    <w:basedOn w:val="Normal"/>
    <w:next w:val="Normal"/>
    <w:link w:val="DateChar"/>
  </w:style>
  <w:style w:type="paragraph" w:styleId="DocumentMap">
    <w:name w:val="Document Map"/>
    <w:basedOn w:val="Normal"/>
    <w:link w:val="DocumentMapChar"/>
    <w:semiHidden/>
    <w:pPr>
      <w:shd w:val="clear" w:color="auto" w:fill="000080"/>
    </w:pPr>
    <w:rPr>
      <w:rFonts w:ascii="Tahoma" w:hAnsi="Tahoma"/>
    </w:rPr>
  </w:style>
  <w:style w:type="paragraph" w:styleId="EndnoteText">
    <w:name w:val="endnote text"/>
    <w:basedOn w:val="Normal"/>
    <w:link w:val="EndnoteTextChar"/>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FootnoteText">
    <w:name w:val="footnote text"/>
    <w:basedOn w:val="Normal"/>
    <w:link w:val="FootnoteTextChar"/>
    <w:rPr>
      <w:sz w:val="20"/>
    </w:rPr>
  </w:style>
  <w:style w:type="paragraph" w:styleId="Index1">
    <w:name w:val="index 1"/>
    <w:basedOn w:val="Normal"/>
    <w:next w:val="Normal"/>
    <w:autoRedefine/>
    <w:uiPriority w:val="99"/>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1"/>
      </w:numPr>
    </w:p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style>
  <w:style w:type="paragraph" w:styleId="ListBullet5">
    <w:name w:val="List Bullet 5"/>
    <w:basedOn w:val="Normal"/>
    <w:autoRedefine/>
    <w:pPr>
      <w:numPr>
        <w:numId w:val="4"/>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5"/>
      </w:numPr>
    </w:pPr>
  </w:style>
  <w:style w:type="paragraph" w:styleId="ListNumber2">
    <w:name w:val="List Number 2"/>
    <w:basedOn w:val="Normal"/>
    <w:pPr>
      <w:numPr>
        <w:numId w:val="6"/>
      </w:numPr>
    </w:pPr>
  </w:style>
  <w:style w:type="paragraph" w:styleId="ListNumber3">
    <w:name w:val="List Number 3"/>
    <w:basedOn w:val="Normal"/>
    <w:pPr>
      <w:numPr>
        <w:numId w:val="7"/>
      </w:numPr>
    </w:pPr>
  </w:style>
  <w:style w:type="paragraph" w:styleId="ListNumber4">
    <w:name w:val="List Number 4"/>
    <w:basedOn w:val="Normal"/>
    <w:pPr>
      <w:numPr>
        <w:numId w:val="8"/>
      </w:numPr>
    </w:pPr>
  </w:style>
  <w:style w:type="paragraph" w:styleId="ListNumber5">
    <w:name w:val="List Number 5"/>
    <w:basedOn w:val="Normal"/>
    <w:pPr>
      <w:numPr>
        <w:numId w:val="9"/>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hAnsi="Courier New"/>
      <w:lang w:val="en-GB"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link w:val="NoteHeadingChar"/>
  </w:style>
  <w:style w:type="paragraph" w:styleId="PlainText">
    <w:name w:val="Plain Text"/>
    <w:basedOn w:val="Normal"/>
    <w:link w:val="PlainTextChar"/>
    <w:uiPriority w:val="99"/>
    <w:rPr>
      <w:rFonts w:ascii="Courier New" w:hAnsi="Courier New"/>
      <w:sz w:val="20"/>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paragraph" w:styleId="Subtitle">
    <w:name w:val="Subtitle"/>
    <w:basedOn w:val="Normal"/>
    <w:link w:val="SubtitleChar"/>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rsid w:val="005F5015"/>
    <w:pPr>
      <w:ind w:left="480" w:hanging="480"/>
    </w:pPr>
    <w:rPr>
      <w:i/>
      <w:color w:val="00558C"/>
    </w:rPr>
  </w:style>
  <w:style w:type="paragraph" w:styleId="Title">
    <w:name w:val="Title"/>
    <w:basedOn w:val="Normal"/>
    <w:next w:val="Author"/>
    <w:link w:val="TitleChar"/>
    <w:qFormat/>
    <w:rsid w:val="0097638C"/>
    <w:pPr>
      <w:pageBreakBefore/>
      <w:spacing w:before="240" w:after="60"/>
      <w:jc w:val="center"/>
      <w:outlineLvl w:val="0"/>
    </w:pPr>
    <w:rPr>
      <w:rFonts w:ascii="Arial" w:hAnsi="Arial"/>
      <w:b/>
      <w:color w:val="00558C"/>
      <w:kern w:val="28"/>
      <w:sz w:val="24"/>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autoRedefine/>
    <w:uiPriority w:val="39"/>
    <w:rsid w:val="00AC349B"/>
    <w:pPr>
      <w:tabs>
        <w:tab w:val="left" w:pos="480"/>
        <w:tab w:val="right" w:leader="dot" w:pos="9736"/>
      </w:tabs>
      <w:spacing w:after="120"/>
    </w:pPr>
    <w:rPr>
      <w:b/>
      <w:caps/>
      <w:color w:val="00558C"/>
      <w:sz w:val="24"/>
    </w:rPr>
  </w:style>
  <w:style w:type="paragraph" w:styleId="TOC2">
    <w:name w:val="toc 2"/>
    <w:basedOn w:val="Normal"/>
    <w:next w:val="Normal"/>
    <w:autoRedefine/>
    <w:uiPriority w:val="39"/>
    <w:rsid w:val="00982D7B"/>
    <w:pPr>
      <w:spacing w:after="120"/>
    </w:pPr>
    <w:rPr>
      <w:color w:val="00558C"/>
    </w:rPr>
  </w:style>
  <w:style w:type="paragraph" w:styleId="TOC3">
    <w:name w:val="toc 3"/>
    <w:basedOn w:val="Normal"/>
    <w:next w:val="Normal"/>
    <w:autoRedefine/>
    <w:uiPriority w:val="39"/>
    <w:rsid w:val="00AB764B"/>
    <w:pPr>
      <w:ind w:left="480"/>
    </w:pPr>
    <w:rPr>
      <w:color w:val="00558C"/>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customStyle="1" w:styleId="References">
    <w:name w:val="References"/>
    <w:basedOn w:val="Normal"/>
    <w:pPr>
      <w:spacing w:before="40" w:line="200" w:lineRule="atLeast"/>
      <w:ind w:left="426" w:hanging="426"/>
    </w:pPr>
    <w:rPr>
      <w:sz w:val="18"/>
    </w:rPr>
  </w:style>
  <w:style w:type="character" w:styleId="CommentReference">
    <w:name w:val="annotation reference"/>
    <w:basedOn w:val="DefaultParagraphFont"/>
    <w:rPr>
      <w:sz w:val="16"/>
    </w:rPr>
  </w:style>
  <w:style w:type="paragraph" w:customStyle="1" w:styleId="Equation">
    <w:name w:val="Equation"/>
    <w:basedOn w:val="Normal"/>
    <w:next w:val="Normal"/>
    <w:qFormat/>
    <w:pPr>
      <w:spacing w:before="120" w:after="120" w:line="260" w:lineRule="atLeast"/>
    </w:pPr>
  </w:style>
  <w:style w:type="paragraph" w:customStyle="1" w:styleId="FigureCaption">
    <w:name w:val="Figure_Caption"/>
    <w:basedOn w:val="Normal"/>
    <w:qFormat/>
    <w:pPr>
      <w:spacing w:before="120" w:after="120"/>
      <w:jc w:val="center"/>
    </w:pPr>
    <w:rPr>
      <w:iCs/>
      <w:sz w:val="20"/>
      <w:szCs w:val="24"/>
    </w:rPr>
  </w:style>
  <w:style w:type="paragraph" w:customStyle="1" w:styleId="TableCaption">
    <w:name w:val="Table_Caption"/>
    <w:basedOn w:val="Normal"/>
    <w:pPr>
      <w:keepNext/>
      <w:spacing w:before="240" w:after="120"/>
      <w:jc w:val="center"/>
    </w:pPr>
    <w:rPr>
      <w:sz w:val="20"/>
      <w:szCs w:val="24"/>
    </w:rPr>
  </w:style>
  <w:style w:type="character" w:customStyle="1" w:styleId="CharChar">
    <w:name w:val="Char Char"/>
    <w:basedOn w:val="DefaultParagraphFont"/>
    <w:qFormat/>
    <w:rPr>
      <w:sz w:val="24"/>
      <w:lang w:val="en-US" w:eastAsia="en-US" w:bidi="ar-SA"/>
    </w:rPr>
  </w:style>
  <w:style w:type="character" w:styleId="Emphasis">
    <w:name w:val="Emphasis"/>
    <w:basedOn w:val="DefaultParagraphFont"/>
    <w:uiPriority w:val="20"/>
    <w:qFormat/>
    <w:rsid w:val="0048312F"/>
    <w:rPr>
      <w:b/>
      <w:bCs/>
      <w:i w:val="0"/>
      <w:iCs w:val="0"/>
    </w:rPr>
  </w:style>
  <w:style w:type="paragraph" w:styleId="BalloonText">
    <w:name w:val="Balloon Text"/>
    <w:basedOn w:val="Normal"/>
    <w:link w:val="BalloonTextChar"/>
    <w:rsid w:val="00A93879"/>
    <w:rPr>
      <w:rFonts w:ascii="Tahoma" w:hAnsi="Tahoma" w:cs="Tahoma"/>
      <w:sz w:val="16"/>
      <w:szCs w:val="16"/>
    </w:rPr>
  </w:style>
  <w:style w:type="character" w:customStyle="1" w:styleId="BalloonTextChar">
    <w:name w:val="Balloon Text Char"/>
    <w:basedOn w:val="DefaultParagraphFont"/>
    <w:link w:val="BalloonText"/>
    <w:rsid w:val="00A93879"/>
    <w:rPr>
      <w:rFonts w:ascii="Tahoma" w:hAnsi="Tahoma" w:cs="Tahoma"/>
      <w:sz w:val="16"/>
      <w:szCs w:val="16"/>
      <w:lang w:val="en-GB"/>
    </w:rPr>
  </w:style>
  <w:style w:type="paragraph" w:styleId="CommentSubject">
    <w:name w:val="annotation subject"/>
    <w:basedOn w:val="CommentText"/>
    <w:next w:val="CommentText"/>
    <w:link w:val="CommentSubjectChar"/>
    <w:rsid w:val="008D04CE"/>
    <w:rPr>
      <w:b/>
      <w:bCs/>
    </w:rPr>
  </w:style>
  <w:style w:type="character" w:customStyle="1" w:styleId="CommentTextChar">
    <w:name w:val="Comment Text Char"/>
    <w:basedOn w:val="DefaultParagraphFont"/>
    <w:link w:val="CommentText"/>
    <w:qFormat/>
    <w:rsid w:val="008D04CE"/>
    <w:rPr>
      <w:lang w:val="en-GB"/>
    </w:rPr>
  </w:style>
  <w:style w:type="character" w:customStyle="1" w:styleId="CommentSubjectChar">
    <w:name w:val="Comment Subject Char"/>
    <w:basedOn w:val="CommentTextChar"/>
    <w:link w:val="CommentSubject"/>
    <w:rsid w:val="008D04CE"/>
    <w:rPr>
      <w:lang w:val="en-GB"/>
    </w:rPr>
  </w:style>
  <w:style w:type="paragraph" w:customStyle="1" w:styleId="Bullet1">
    <w:name w:val="Bullet 1"/>
    <w:basedOn w:val="Normal"/>
    <w:qFormat/>
    <w:rsid w:val="009A2A02"/>
    <w:pPr>
      <w:numPr>
        <w:numId w:val="13"/>
      </w:numPr>
      <w:spacing w:before="120" w:after="120" w:line="216" w:lineRule="atLeast"/>
      <w:ind w:left="867" w:right="340" w:hanging="357"/>
      <w:contextualSpacing/>
      <w:jc w:val="left"/>
    </w:pPr>
    <w:rPr>
      <w:rFonts w:ascii="Calibri" w:eastAsia="Calibri" w:hAnsi="Calibri"/>
      <w:color w:val="000000"/>
    </w:rPr>
  </w:style>
  <w:style w:type="numbering" w:styleId="ArticleSection">
    <w:name w:val="Outline List 3"/>
    <w:basedOn w:val="NoList"/>
    <w:rsid w:val="002C678C"/>
    <w:pPr>
      <w:numPr>
        <w:numId w:val="11"/>
      </w:numPr>
    </w:pPr>
  </w:style>
  <w:style w:type="paragraph" w:customStyle="1" w:styleId="Referencelist">
    <w:name w:val="Reference list"/>
    <w:basedOn w:val="Normal"/>
    <w:qFormat/>
    <w:rsid w:val="00F815F4"/>
    <w:pPr>
      <w:numPr>
        <w:numId w:val="12"/>
      </w:numPr>
      <w:spacing w:after="120"/>
    </w:pPr>
    <w:rPr>
      <w:rFonts w:ascii="Calibri" w:hAnsi="Calibri"/>
    </w:rPr>
  </w:style>
  <w:style w:type="paragraph" w:customStyle="1" w:styleId="Quotationparagraph">
    <w:name w:val="Quotation paragraph"/>
    <w:basedOn w:val="BodyText"/>
    <w:link w:val="QuotationparagraphChar"/>
    <w:qFormat/>
    <w:rsid w:val="002C678C"/>
    <w:pPr>
      <w:suppressAutoHyphens/>
      <w:spacing w:line="216" w:lineRule="atLeast"/>
      <w:ind w:left="567" w:right="707"/>
    </w:pPr>
    <w:rPr>
      <w:rFonts w:ascii="Calibri" w:eastAsia="Calibri" w:hAnsi="Calibri"/>
    </w:rPr>
  </w:style>
  <w:style w:type="character" w:customStyle="1" w:styleId="QuotationparagraphChar">
    <w:name w:val="Quotation paragraph Char"/>
    <w:link w:val="Quotationparagraph"/>
    <w:rsid w:val="002C678C"/>
    <w:rPr>
      <w:rFonts w:ascii="Calibri" w:eastAsia="Calibri" w:hAnsi="Calibri"/>
      <w:sz w:val="22"/>
      <w:szCs w:val="22"/>
      <w:lang w:val="en-GB" w:eastAsia="en-US"/>
    </w:rPr>
  </w:style>
  <w:style w:type="character" w:customStyle="1" w:styleId="UnresolvedMention1">
    <w:name w:val="Unresolved Mention1"/>
    <w:basedOn w:val="DefaultParagraphFont"/>
    <w:uiPriority w:val="99"/>
    <w:semiHidden/>
    <w:unhideWhenUsed/>
    <w:rsid w:val="002C678C"/>
    <w:rPr>
      <w:color w:val="605E5C"/>
      <w:shd w:val="clear" w:color="auto" w:fill="E1DFDD"/>
    </w:rPr>
  </w:style>
  <w:style w:type="paragraph" w:styleId="HTMLPreformatted">
    <w:name w:val="HTML Preformatted"/>
    <w:basedOn w:val="Normal"/>
    <w:link w:val="HTMLPreformattedChar"/>
    <w:uiPriority w:val="99"/>
    <w:unhideWhenUsed/>
    <w:rsid w:val="007F0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val="en-US" w:eastAsia="ko-KR"/>
    </w:rPr>
  </w:style>
  <w:style w:type="character" w:customStyle="1" w:styleId="HTMLPreformattedChar">
    <w:name w:val="HTML Preformatted Char"/>
    <w:basedOn w:val="DefaultParagraphFont"/>
    <w:link w:val="HTMLPreformatted"/>
    <w:uiPriority w:val="99"/>
    <w:rsid w:val="007F0604"/>
    <w:rPr>
      <w:rFonts w:ascii="Courier New" w:hAnsi="Courier New" w:cs="Courier New"/>
    </w:rPr>
  </w:style>
  <w:style w:type="character" w:customStyle="1" w:styleId="y2iqfc">
    <w:name w:val="y2iqfc"/>
    <w:basedOn w:val="DefaultParagraphFont"/>
    <w:rsid w:val="007F0604"/>
  </w:style>
  <w:style w:type="paragraph" w:styleId="Revision">
    <w:name w:val="Revision"/>
    <w:hidden/>
    <w:uiPriority w:val="99"/>
    <w:semiHidden/>
    <w:rsid w:val="006C2903"/>
    <w:rPr>
      <w:sz w:val="24"/>
      <w:lang w:val="en-GB" w:eastAsia="en-US"/>
    </w:rPr>
  </w:style>
  <w:style w:type="character" w:styleId="HTMLCode">
    <w:name w:val="HTML Code"/>
    <w:basedOn w:val="DefaultParagraphFont"/>
    <w:uiPriority w:val="99"/>
    <w:rsid w:val="0063197B"/>
    <w:rPr>
      <w:rFonts w:ascii="Consolas" w:hAnsi="Consolas"/>
      <w:sz w:val="20"/>
      <w:szCs w:val="20"/>
    </w:rPr>
  </w:style>
  <w:style w:type="paragraph" w:customStyle="1" w:styleId="HeaderAbsRefAckBodyCalibriAfter6pt">
    <w:name w:val="Header (Abs.Ref.Ack.) + +Body (Calibri) After:  6 pt"/>
    <w:basedOn w:val="HeaderAbs"/>
    <w:next w:val="BodyText"/>
    <w:qFormat/>
    <w:rsid w:val="00CE1D96"/>
    <w:rPr>
      <w:bCs/>
    </w:rPr>
  </w:style>
  <w:style w:type="character" w:styleId="IntenseReference">
    <w:name w:val="Intense Reference"/>
    <w:basedOn w:val="DefaultParagraphFont"/>
    <w:uiPriority w:val="32"/>
    <w:rsid w:val="00EA6416"/>
    <w:rPr>
      <w:b/>
      <w:bCs/>
      <w:smallCaps/>
      <w:color w:val="4472C4" w:themeColor="accent1"/>
      <w:spacing w:val="5"/>
    </w:rPr>
  </w:style>
  <w:style w:type="character" w:styleId="SubtleReference">
    <w:name w:val="Subtle Reference"/>
    <w:basedOn w:val="DefaultParagraphFont"/>
    <w:uiPriority w:val="31"/>
    <w:rsid w:val="00F815F4"/>
    <w:rPr>
      <w:smallCaps/>
      <w:color w:val="5A5A5A" w:themeColor="text1" w:themeTint="A5"/>
    </w:rPr>
  </w:style>
  <w:style w:type="character" w:styleId="SubtleEmphasis">
    <w:name w:val="Subtle Emphasis"/>
    <w:basedOn w:val="DefaultParagraphFont"/>
    <w:uiPriority w:val="19"/>
    <w:qFormat/>
    <w:rsid w:val="00F815F4"/>
    <w:rPr>
      <w:i/>
      <w:iCs/>
      <w:color w:val="404040" w:themeColor="text1" w:themeTint="BF"/>
    </w:rPr>
  </w:style>
  <w:style w:type="character" w:styleId="Strong">
    <w:name w:val="Strong"/>
    <w:basedOn w:val="DefaultParagraphFont"/>
    <w:uiPriority w:val="22"/>
    <w:qFormat/>
    <w:rsid w:val="00F815F4"/>
    <w:rPr>
      <w:b/>
      <w:bCs/>
    </w:rPr>
  </w:style>
  <w:style w:type="paragraph" w:styleId="ListParagraph">
    <w:name w:val="List Paragraph"/>
    <w:basedOn w:val="Normal"/>
    <w:uiPriority w:val="34"/>
    <w:qFormat/>
    <w:rsid w:val="00F815F4"/>
    <w:pPr>
      <w:ind w:left="720"/>
      <w:contextualSpacing/>
    </w:pPr>
  </w:style>
  <w:style w:type="character" w:customStyle="1" w:styleId="HeaderChar">
    <w:name w:val="Header Char"/>
    <w:link w:val="Header"/>
    <w:rsid w:val="00494D0A"/>
    <w:rPr>
      <w:rFonts w:asciiTheme="minorHAnsi" w:hAnsiTheme="minorHAnsi" w:cstheme="minorHAnsi"/>
      <w:sz w:val="18"/>
      <w:szCs w:val="22"/>
      <w:lang w:eastAsia="en-US"/>
    </w:rPr>
  </w:style>
  <w:style w:type="table" w:styleId="TableGrid">
    <w:name w:val="Table Grid"/>
    <w:basedOn w:val="TableNormal"/>
    <w:uiPriority w:val="39"/>
    <w:qFormat/>
    <w:rsid w:val="00E716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996DC7"/>
    <w:rPr>
      <w:rFonts w:ascii="Times New Roman" w:hAnsi="Times New Roman" w:cs="Times New Roman"/>
      <w:sz w:val="24"/>
      <w:szCs w:val="24"/>
    </w:rPr>
  </w:style>
  <w:style w:type="paragraph" w:customStyle="1" w:styleId="Default">
    <w:name w:val="Default"/>
    <w:rsid w:val="006065C9"/>
    <w:pPr>
      <w:autoSpaceDE w:val="0"/>
      <w:autoSpaceDN w:val="0"/>
      <w:adjustRightInd w:val="0"/>
    </w:pPr>
    <w:rPr>
      <w:rFonts w:ascii="Calibri" w:eastAsiaTheme="minorHAnsi" w:hAnsi="Calibri" w:cs="Calibri"/>
      <w:color w:val="000000"/>
      <w:sz w:val="24"/>
      <w:szCs w:val="24"/>
      <w:lang w:val="da-DK" w:eastAsia="en-US"/>
    </w:rPr>
  </w:style>
  <w:style w:type="paragraph" w:customStyle="1" w:styleId="Documentname">
    <w:name w:val="Document name"/>
    <w:basedOn w:val="Normal"/>
    <w:rsid w:val="008354EB"/>
    <w:pPr>
      <w:spacing w:line="500" w:lineRule="exact"/>
      <w:jc w:val="left"/>
    </w:pPr>
    <w:rPr>
      <w:rFonts w:eastAsiaTheme="minorHAnsi" w:cstheme="minorBidi"/>
      <w:caps/>
      <w:color w:val="00558C"/>
      <w:sz w:val="50"/>
      <w:szCs w:val="50"/>
    </w:rPr>
  </w:style>
  <w:style w:type="paragraph" w:customStyle="1" w:styleId="Contents">
    <w:name w:val="Contents"/>
    <w:basedOn w:val="Header"/>
    <w:rsid w:val="005C50FB"/>
    <w:pPr>
      <w:pBdr>
        <w:bottom w:val="single" w:sz="8" w:space="12" w:color="4472C4" w:themeColor="accent1"/>
      </w:pBdr>
      <w:tabs>
        <w:tab w:val="clear" w:pos="4153"/>
        <w:tab w:val="clear" w:pos="9072"/>
      </w:tabs>
      <w:spacing w:before="100" w:line="560" w:lineRule="exact"/>
      <w:jc w:val="left"/>
    </w:pPr>
    <w:rPr>
      <w:rFonts w:eastAsiaTheme="minorHAnsi" w:cstheme="minorBidi"/>
      <w:b/>
      <w:caps/>
      <w:color w:val="009FE5"/>
      <w:sz w:val="56"/>
      <w:szCs w:val="56"/>
      <w:lang w:val="en-GB"/>
    </w:rPr>
  </w:style>
  <w:style w:type="paragraph" w:customStyle="1" w:styleId="Footerportrait">
    <w:name w:val="Footer portrait"/>
    <w:basedOn w:val="Normal"/>
    <w:rsid w:val="00F3746A"/>
    <w:pPr>
      <w:pBdr>
        <w:top w:val="single" w:sz="4" w:space="1" w:color="auto"/>
      </w:pBdr>
      <w:tabs>
        <w:tab w:val="right" w:pos="10206"/>
      </w:tabs>
      <w:spacing w:line="216" w:lineRule="atLeast"/>
      <w:jc w:val="left"/>
    </w:pPr>
    <w:rPr>
      <w:rFonts w:eastAsiaTheme="minorHAnsi" w:cstheme="minorBidi"/>
      <w:b/>
      <w:noProof/>
      <w:color w:val="00558C"/>
      <w:sz w:val="15"/>
      <w:lang w:val="en-US"/>
    </w:rPr>
  </w:style>
  <w:style w:type="character" w:customStyle="1" w:styleId="Heading1Char">
    <w:name w:val="Heading 1 Char"/>
    <w:basedOn w:val="DefaultParagraphFont"/>
    <w:link w:val="Heading1"/>
    <w:rsid w:val="00A9437F"/>
    <w:rPr>
      <w:rFonts w:asciiTheme="minorHAnsi" w:hAnsiTheme="minorHAnsi"/>
      <w:b/>
      <w:caps/>
      <w:noProof/>
      <w:color w:val="00558C"/>
      <w:sz w:val="24"/>
      <w:lang w:eastAsia="en-US"/>
    </w:rPr>
  </w:style>
  <w:style w:type="character" w:customStyle="1" w:styleId="Heading2Char">
    <w:name w:val="Heading 2 Char"/>
    <w:basedOn w:val="DefaultParagraphFont"/>
    <w:link w:val="Heading2"/>
    <w:rsid w:val="003C65E9"/>
    <w:rPr>
      <w:rFonts w:asciiTheme="minorHAnsi" w:hAnsiTheme="minorHAnsi" w:cstheme="minorHAnsi"/>
      <w:b/>
      <w:smallCaps/>
      <w:color w:val="00558C"/>
      <w:sz w:val="22"/>
      <w:szCs w:val="22"/>
      <w:lang w:val="en-GB" w:eastAsia="en-US"/>
    </w:rPr>
  </w:style>
  <w:style w:type="character" w:customStyle="1" w:styleId="BodyTextChar">
    <w:name w:val="Body Text Char"/>
    <w:basedOn w:val="DefaultParagraphFont"/>
    <w:link w:val="BodyText"/>
    <w:rsid w:val="00A77325"/>
    <w:rPr>
      <w:rFonts w:asciiTheme="minorHAnsi" w:hAnsiTheme="minorHAnsi" w:cstheme="minorHAnsi"/>
      <w:sz w:val="22"/>
      <w:szCs w:val="22"/>
      <w:lang w:val="en-GB" w:eastAsia="en-US"/>
    </w:rPr>
  </w:style>
  <w:style w:type="paragraph" w:customStyle="1" w:styleId="Session">
    <w:name w:val="Session"/>
    <w:basedOn w:val="Title"/>
    <w:next w:val="Title"/>
    <w:link w:val="SessionChar"/>
    <w:qFormat/>
    <w:rsid w:val="00F05C08"/>
    <w:pPr>
      <w:framePr w:wrap="around" w:hAnchor="margin" w:xAlign="center" w:yAlign="center"/>
      <w:spacing w:before="100" w:beforeAutospacing="1"/>
    </w:pPr>
    <w:rPr>
      <w:caps/>
      <w:sz w:val="40"/>
    </w:rPr>
  </w:style>
  <w:style w:type="character" w:customStyle="1" w:styleId="TitleChar">
    <w:name w:val="Title Char"/>
    <w:basedOn w:val="DefaultParagraphFont"/>
    <w:link w:val="Title"/>
    <w:rsid w:val="0097638C"/>
    <w:rPr>
      <w:rFonts w:ascii="Arial" w:hAnsi="Arial" w:cstheme="minorHAnsi"/>
      <w:b/>
      <w:color w:val="00558C"/>
      <w:kern w:val="28"/>
      <w:sz w:val="24"/>
      <w:szCs w:val="22"/>
      <w:lang w:val="en-GB" w:eastAsia="en-US"/>
    </w:rPr>
  </w:style>
  <w:style w:type="character" w:customStyle="1" w:styleId="SessionChar">
    <w:name w:val="Session Char"/>
    <w:basedOn w:val="TitleChar"/>
    <w:link w:val="Session"/>
    <w:rsid w:val="00F05C08"/>
    <w:rPr>
      <w:rFonts w:ascii="Arial" w:hAnsi="Arial" w:cstheme="minorHAnsi"/>
      <w:b/>
      <w:caps/>
      <w:color w:val="00558C"/>
      <w:kern w:val="28"/>
      <w:sz w:val="40"/>
      <w:szCs w:val="22"/>
      <w:lang w:val="en-GB" w:eastAsia="en-US"/>
    </w:rPr>
  </w:style>
  <w:style w:type="paragraph" w:customStyle="1" w:styleId="Author">
    <w:name w:val="Author"/>
    <w:basedOn w:val="BodyText"/>
    <w:link w:val="AuthorChar"/>
    <w:qFormat/>
    <w:rsid w:val="005F7404"/>
    <w:pPr>
      <w:spacing w:before="120" w:after="0"/>
      <w:contextualSpacing/>
      <w:jc w:val="left"/>
    </w:pPr>
  </w:style>
  <w:style w:type="character" w:customStyle="1" w:styleId="AuthorChar">
    <w:name w:val="Author Char"/>
    <w:basedOn w:val="BodyTextChar"/>
    <w:link w:val="Author"/>
    <w:rsid w:val="005F7404"/>
    <w:rPr>
      <w:rFonts w:asciiTheme="minorHAnsi" w:hAnsiTheme="minorHAnsi" w:cstheme="minorHAnsi"/>
      <w:sz w:val="22"/>
      <w:szCs w:val="22"/>
      <w:lang w:val="en-GB" w:eastAsia="en-US"/>
    </w:rPr>
  </w:style>
  <w:style w:type="character" w:styleId="UnresolvedMention">
    <w:name w:val="Unresolved Mention"/>
    <w:basedOn w:val="DefaultParagraphFont"/>
    <w:uiPriority w:val="99"/>
    <w:semiHidden/>
    <w:unhideWhenUsed/>
    <w:rsid w:val="00E4615A"/>
    <w:rPr>
      <w:color w:val="605E5C"/>
      <w:shd w:val="clear" w:color="auto" w:fill="E1DFDD"/>
    </w:rPr>
  </w:style>
  <w:style w:type="paragraph" w:customStyle="1" w:styleId="Affiliationetc">
    <w:name w:val="Affiliation etc"/>
    <w:basedOn w:val="Normal"/>
    <w:link w:val="AffiliationetcChar"/>
    <w:qFormat/>
    <w:rsid w:val="003B08A7"/>
    <w:pPr>
      <w:spacing w:before="120" w:line="276" w:lineRule="auto"/>
    </w:pPr>
    <w:rPr>
      <w:rFonts w:ascii="Calibri" w:eastAsiaTheme="minorEastAsia" w:hAnsi="Calibri" w:cs="Calibri"/>
      <w:kern w:val="2"/>
      <w:sz w:val="24"/>
      <w:lang w:eastAsia="ko-KR"/>
    </w:rPr>
  </w:style>
  <w:style w:type="character" w:customStyle="1" w:styleId="AffiliationetcChar">
    <w:name w:val="Affiliation etc Char"/>
    <w:basedOn w:val="DefaultParagraphFont"/>
    <w:link w:val="Affiliationetc"/>
    <w:rsid w:val="003B08A7"/>
    <w:rPr>
      <w:rFonts w:ascii="Calibri" w:eastAsiaTheme="minorEastAsia" w:hAnsi="Calibri" w:cs="Calibri"/>
      <w:kern w:val="2"/>
      <w:sz w:val="24"/>
      <w:szCs w:val="22"/>
      <w:lang w:val="en-GB"/>
    </w:rPr>
  </w:style>
  <w:style w:type="table" w:customStyle="1" w:styleId="TableGrid1">
    <w:name w:val="Table Grid1"/>
    <w:basedOn w:val="TableNormal"/>
    <w:next w:val="TableGrid"/>
    <w:uiPriority w:val="39"/>
    <w:rsid w:val="006026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7A7755"/>
    <w:rPr>
      <w:rFonts w:asciiTheme="minorHAnsi" w:eastAsiaTheme="minorEastAsia" w:hAnsiTheme="minorHAnsi" w:cstheme="minorBidi"/>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A297E"/>
    <w:rPr>
      <w:rFonts w:asciiTheme="minorHAnsi" w:eastAsiaTheme="minorEastAsia" w:hAnsiTheme="minorHAnsi"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E95B07"/>
    <w:rPr>
      <w:rFonts w:eastAsia="Times New Roma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extbody">
    <w:name w:val="Text body"/>
    <w:basedOn w:val="Normal"/>
    <w:rsid w:val="00C05157"/>
    <w:pPr>
      <w:suppressAutoHyphens/>
      <w:autoSpaceDN w:val="0"/>
      <w:spacing w:after="120"/>
      <w:textAlignment w:val="baseline"/>
    </w:pPr>
    <w:rPr>
      <w:rFonts w:ascii="Calibri" w:eastAsia="Calibri" w:hAnsi="Calibri" w:cs="Calibri"/>
      <w:kern w:val="3"/>
    </w:rPr>
  </w:style>
  <w:style w:type="paragraph" w:customStyle="1" w:styleId="Standard">
    <w:name w:val="Standard"/>
    <w:rsid w:val="00205A45"/>
    <w:pPr>
      <w:suppressAutoHyphens/>
      <w:autoSpaceDN w:val="0"/>
      <w:jc w:val="both"/>
      <w:textAlignment w:val="baseline"/>
    </w:pPr>
    <w:rPr>
      <w:rFonts w:ascii="Calibri" w:eastAsia="Calibri" w:hAnsi="Calibri" w:cs="Calibri"/>
      <w:kern w:val="3"/>
      <w:sz w:val="22"/>
      <w:szCs w:val="22"/>
      <w:lang w:val="en-GB" w:eastAsia="en-US"/>
    </w:rPr>
  </w:style>
  <w:style w:type="numbering" w:customStyle="1" w:styleId="WWNum1">
    <w:name w:val="WWNum1"/>
    <w:basedOn w:val="NoList"/>
    <w:rsid w:val="00205A45"/>
    <w:pPr>
      <w:numPr>
        <w:numId w:val="14"/>
      </w:numPr>
    </w:pPr>
  </w:style>
  <w:style w:type="numbering" w:customStyle="1" w:styleId="WWNum22">
    <w:name w:val="WWNum22"/>
    <w:basedOn w:val="NoList"/>
    <w:rsid w:val="00205A45"/>
    <w:pPr>
      <w:numPr>
        <w:numId w:val="15"/>
      </w:numPr>
    </w:pPr>
  </w:style>
  <w:style w:type="paragraph" w:styleId="Bibliography">
    <w:name w:val="Bibliography"/>
    <w:basedOn w:val="Normal"/>
    <w:next w:val="Normal"/>
    <w:uiPriority w:val="37"/>
    <w:unhideWhenUsed/>
    <w:rsid w:val="00CE2805"/>
  </w:style>
  <w:style w:type="table" w:customStyle="1" w:styleId="TableGrid4">
    <w:name w:val="Table Grid4"/>
    <w:basedOn w:val="TableNormal"/>
    <w:next w:val="TableGrid"/>
    <w:rsid w:val="00CE28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F5EAF"/>
    <w:pPr>
      <w:jc w:val="both"/>
    </w:pPr>
    <w:rPr>
      <w:rFonts w:asciiTheme="minorHAnsi" w:eastAsiaTheme="minorHAnsi" w:hAnsiTheme="minorHAnsi" w:cstheme="minorBidi"/>
      <w:sz w:val="22"/>
      <w:szCs w:val="22"/>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691DB2"/>
    <w:rPr>
      <w:rFonts w:asciiTheme="minorHAnsi" w:eastAsiaTheme="minorHAnsi" w:hAnsiTheme="minorHAnsi" w:cstheme="minorBidi"/>
      <w:sz w:val="22"/>
      <w:szCs w:val="22"/>
      <w:lang w:val="pt-B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C70A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rsid w:val="00296683"/>
    <w:pPr>
      <w:spacing w:before="120" w:after="120"/>
      <w:jc w:val="center"/>
    </w:pPr>
    <w:rPr>
      <w:rFonts w:eastAsia="Times New Roman"/>
      <w:lang w:val="en-US"/>
    </w:rPr>
  </w:style>
  <w:style w:type="table" w:customStyle="1" w:styleId="TableGrid8">
    <w:name w:val="Table Grid8"/>
    <w:basedOn w:val="TableNormal"/>
    <w:next w:val="TableGrid"/>
    <w:rsid w:val="00F323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itternetztabelle6farbig1">
    <w:name w:val="Gitternetztabelle 6 farbig1"/>
    <w:basedOn w:val="TableNormal"/>
    <w:uiPriority w:val="51"/>
    <w:rsid w:val="00654957"/>
    <w:rPr>
      <w:rFonts w:eastAsia="Times New Roman"/>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9">
    <w:name w:val="Table Grid9"/>
    <w:basedOn w:val="TableNormal"/>
    <w:next w:val="TableGrid"/>
    <w:rsid w:val="003D2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바탕글"/>
    <w:basedOn w:val="Normal"/>
    <w:rsid w:val="008312C9"/>
    <w:pPr>
      <w:widowControl w:val="0"/>
      <w:wordWrap w:val="0"/>
      <w:autoSpaceDE w:val="0"/>
      <w:autoSpaceDN w:val="0"/>
      <w:spacing w:line="384" w:lineRule="auto"/>
      <w:textAlignment w:val="baseline"/>
    </w:pPr>
    <w:rPr>
      <w:rFonts w:ascii="함초롬바탕" w:eastAsia="Gulim" w:hAnsi="Gulim" w:cs="Gulim"/>
      <w:color w:val="000000"/>
      <w:sz w:val="20"/>
      <w:szCs w:val="20"/>
      <w:lang w:val="en-US" w:eastAsia="ko-KR"/>
    </w:rPr>
  </w:style>
  <w:style w:type="table" w:customStyle="1" w:styleId="TableGrid10">
    <w:name w:val="Table Grid10"/>
    <w:basedOn w:val="TableNormal"/>
    <w:next w:val="TableGrid"/>
    <w:rsid w:val="003C6F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A407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B474B"/>
  </w:style>
  <w:style w:type="character" w:styleId="PlaceholderText">
    <w:name w:val="Placeholder Text"/>
    <w:basedOn w:val="DefaultParagraphFont"/>
    <w:uiPriority w:val="99"/>
    <w:semiHidden/>
    <w:rsid w:val="00DB474B"/>
    <w:rPr>
      <w:color w:val="808080"/>
    </w:rPr>
  </w:style>
  <w:style w:type="table" w:customStyle="1" w:styleId="TableGrid12">
    <w:name w:val="Table Grid12"/>
    <w:basedOn w:val="TableNormal"/>
    <w:next w:val="TableGrid"/>
    <w:rsid w:val="00DB4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rsid w:val="00120512"/>
    <w:rPr>
      <w:vertAlign w:val="superscript"/>
    </w:rPr>
  </w:style>
  <w:style w:type="paragraph" w:customStyle="1" w:styleId="21">
    <w:name w:val="正文首行缩进 21"/>
    <w:basedOn w:val="BodyTextIndent"/>
    <w:qFormat/>
    <w:rsid w:val="00291A64"/>
    <w:pPr>
      <w:autoSpaceDE w:val="0"/>
      <w:autoSpaceDN w:val="0"/>
      <w:spacing w:before="100" w:beforeAutospacing="1"/>
      <w:jc w:val="left"/>
    </w:pPr>
    <w:rPr>
      <w:rFonts w:ascii="SimSun" w:eastAsia="SimSun" w:hAnsi="SimSun" w:cs="SimSun"/>
    </w:rPr>
  </w:style>
  <w:style w:type="paragraph" w:customStyle="1" w:styleId="a0">
    <w:name w:val="报告正文"/>
    <w:basedOn w:val="Normal"/>
    <w:qFormat/>
    <w:rsid w:val="00291A64"/>
    <w:pPr>
      <w:spacing w:line="360" w:lineRule="auto"/>
      <w:ind w:firstLineChars="200" w:firstLine="200"/>
    </w:pPr>
    <w:rPr>
      <w:rFonts w:eastAsia="Times New Roman"/>
      <w:sz w:val="28"/>
    </w:rPr>
  </w:style>
  <w:style w:type="numbering" w:customStyle="1" w:styleId="NoList2">
    <w:name w:val="No List2"/>
    <w:next w:val="NoList"/>
    <w:uiPriority w:val="99"/>
    <w:semiHidden/>
    <w:unhideWhenUsed/>
    <w:rsid w:val="00904263"/>
  </w:style>
  <w:style w:type="paragraph" w:customStyle="1" w:styleId="Figure0">
    <w:name w:val="Figure"/>
    <w:basedOn w:val="Caption"/>
    <w:link w:val="FigureChar"/>
    <w:qFormat/>
    <w:rsid w:val="00904263"/>
    <w:pPr>
      <w:keepNext/>
      <w:spacing w:before="240" w:after="0"/>
    </w:pPr>
    <w:rPr>
      <w:rFonts w:eastAsia="Times New Roman"/>
    </w:rPr>
  </w:style>
  <w:style w:type="table" w:customStyle="1" w:styleId="TableGrid13">
    <w:name w:val="Table Grid13"/>
    <w:basedOn w:val="TableNormal"/>
    <w:next w:val="TableGrid"/>
    <w:uiPriority w:val="59"/>
    <w:rsid w:val="00904263"/>
    <w:pPr>
      <w:keepNext/>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
    <w:name w:val="Table Header"/>
    <w:basedOn w:val="Normal"/>
    <w:link w:val="TableHeaderChar"/>
    <w:qFormat/>
    <w:rsid w:val="00904263"/>
    <w:pPr>
      <w:keepNext/>
      <w:jc w:val="left"/>
    </w:pPr>
    <w:rPr>
      <w:rFonts w:eastAsia="Times New Roman"/>
    </w:rPr>
  </w:style>
  <w:style w:type="character" w:customStyle="1" w:styleId="TableHeaderChar">
    <w:name w:val="Table Header Char"/>
    <w:basedOn w:val="DefaultParagraphFont"/>
    <w:link w:val="TableHeader"/>
    <w:rsid w:val="00904263"/>
    <w:rPr>
      <w:rFonts w:asciiTheme="minorHAnsi" w:eastAsia="Times New Roman" w:hAnsiTheme="minorHAnsi" w:cstheme="minorHAnsi"/>
      <w:sz w:val="22"/>
      <w:szCs w:val="22"/>
      <w:lang w:val="en-GB" w:eastAsia="en-US"/>
    </w:rPr>
  </w:style>
  <w:style w:type="character" w:customStyle="1" w:styleId="FigureChar">
    <w:name w:val="Figure Char"/>
    <w:basedOn w:val="DefaultParagraphFont"/>
    <w:link w:val="Figure0"/>
    <w:rsid w:val="00904263"/>
    <w:rPr>
      <w:rFonts w:asciiTheme="minorHAnsi" w:eastAsia="Times New Roman" w:hAnsiTheme="minorHAnsi" w:cstheme="minorHAnsi"/>
      <w:sz w:val="22"/>
      <w:szCs w:val="22"/>
      <w:lang w:eastAsia="en-US"/>
    </w:rPr>
  </w:style>
  <w:style w:type="character" w:customStyle="1" w:styleId="FootnoteTextChar">
    <w:name w:val="Footnote Text Char"/>
    <w:basedOn w:val="DefaultParagraphFont"/>
    <w:link w:val="FootnoteText"/>
    <w:rsid w:val="00904263"/>
    <w:rPr>
      <w:rFonts w:asciiTheme="minorHAnsi" w:hAnsiTheme="minorHAnsi" w:cstheme="minorHAnsi"/>
      <w:szCs w:val="22"/>
      <w:lang w:val="en-GB" w:eastAsia="en-US"/>
    </w:rPr>
  </w:style>
  <w:style w:type="character" w:customStyle="1" w:styleId="rynqvb">
    <w:name w:val="rynqvb"/>
    <w:basedOn w:val="DefaultParagraphFont"/>
    <w:rsid w:val="00566F41"/>
  </w:style>
  <w:style w:type="numbering" w:customStyle="1" w:styleId="NoList3">
    <w:name w:val="No List3"/>
    <w:next w:val="NoList"/>
    <w:uiPriority w:val="99"/>
    <w:semiHidden/>
    <w:unhideWhenUsed/>
    <w:rsid w:val="00C554F5"/>
  </w:style>
  <w:style w:type="paragraph" w:customStyle="1" w:styleId="Figure">
    <w:name w:val="Figure_#"/>
    <w:basedOn w:val="Normal"/>
    <w:next w:val="Normal"/>
    <w:qFormat/>
    <w:rsid w:val="00C554F5"/>
    <w:pPr>
      <w:numPr>
        <w:numId w:val="16"/>
      </w:numPr>
      <w:spacing w:before="120" w:after="360"/>
      <w:jc w:val="center"/>
    </w:pPr>
    <w:rPr>
      <w:rFonts w:ascii="Arial" w:eastAsia="Calibri" w:hAnsi="Arial" w:cs="Calibri"/>
      <w:i/>
      <w:szCs w:val="20"/>
      <w:lang w:eastAsia="en-GB"/>
    </w:rPr>
  </w:style>
  <w:style w:type="paragraph" w:customStyle="1" w:styleId="Table">
    <w:name w:val="Table_#"/>
    <w:basedOn w:val="Normal"/>
    <w:next w:val="Normal"/>
    <w:qFormat/>
    <w:rsid w:val="00C554F5"/>
    <w:pPr>
      <w:keepNext/>
      <w:numPr>
        <w:numId w:val="17"/>
      </w:numPr>
      <w:spacing w:before="120" w:after="120"/>
      <w:jc w:val="center"/>
    </w:pPr>
    <w:rPr>
      <w:rFonts w:ascii="Arial" w:eastAsia="Calibri" w:hAnsi="Arial" w:cs="Calibri"/>
      <w:i/>
      <w:szCs w:val="20"/>
      <w:lang w:eastAsia="en-GB"/>
    </w:rPr>
  </w:style>
  <w:style w:type="table" w:customStyle="1" w:styleId="TableGrid14">
    <w:name w:val="Table Grid14"/>
    <w:basedOn w:val="TableNormal"/>
    <w:next w:val="TableGrid"/>
    <w:uiPriority w:val="59"/>
    <w:rsid w:val="00C554F5"/>
    <w:rPr>
      <w:rFonts w:ascii="Calibri" w:eastAsia="Calibri" w:hAnsi="Calibri"/>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C0237"/>
  </w:style>
  <w:style w:type="character" w:customStyle="1" w:styleId="Heading3Char">
    <w:name w:val="Heading 3 Char"/>
    <w:basedOn w:val="DefaultParagraphFont"/>
    <w:link w:val="Heading3"/>
    <w:rsid w:val="00AC0237"/>
    <w:rPr>
      <w:rFonts w:asciiTheme="minorHAnsi" w:hAnsiTheme="minorHAnsi" w:cstheme="minorHAnsi"/>
      <w:i/>
      <w:color w:val="00558C"/>
      <w:sz w:val="22"/>
      <w:szCs w:val="22"/>
      <w:lang w:val="en-GB" w:eastAsia="en-US"/>
    </w:rPr>
  </w:style>
  <w:style w:type="character" w:customStyle="1" w:styleId="Heading4Char">
    <w:name w:val="Heading 4 Char"/>
    <w:basedOn w:val="DefaultParagraphFont"/>
    <w:link w:val="Heading4"/>
    <w:rsid w:val="00AC0237"/>
    <w:rPr>
      <w:rFonts w:ascii="Arial" w:hAnsi="Arial" w:cstheme="minorHAnsi"/>
      <w:sz w:val="22"/>
      <w:szCs w:val="22"/>
      <w:lang w:val="en-GB" w:eastAsia="en-US"/>
    </w:rPr>
  </w:style>
  <w:style w:type="character" w:customStyle="1" w:styleId="Heading5Char">
    <w:name w:val="Heading 5 Char"/>
    <w:basedOn w:val="DefaultParagraphFont"/>
    <w:link w:val="Heading5"/>
    <w:rsid w:val="00AC0237"/>
    <w:rPr>
      <w:rFonts w:asciiTheme="minorHAnsi" w:hAnsiTheme="minorHAnsi" w:cstheme="minorHAnsi"/>
      <w:sz w:val="22"/>
      <w:szCs w:val="22"/>
      <w:lang w:val="en-GB" w:eastAsia="en-US"/>
    </w:rPr>
  </w:style>
  <w:style w:type="character" w:customStyle="1" w:styleId="Heading6Char">
    <w:name w:val="Heading 6 Char"/>
    <w:basedOn w:val="DefaultParagraphFont"/>
    <w:link w:val="Heading6"/>
    <w:rsid w:val="00AC0237"/>
    <w:rPr>
      <w:rFonts w:asciiTheme="minorHAnsi" w:hAnsiTheme="minorHAnsi" w:cstheme="minorHAnsi"/>
      <w:i/>
      <w:sz w:val="22"/>
      <w:szCs w:val="22"/>
      <w:lang w:val="en-GB" w:eastAsia="en-US"/>
    </w:rPr>
  </w:style>
  <w:style w:type="character" w:customStyle="1" w:styleId="Heading7Char">
    <w:name w:val="Heading 7 Char"/>
    <w:basedOn w:val="DefaultParagraphFont"/>
    <w:link w:val="Heading7"/>
    <w:rsid w:val="00AC0237"/>
    <w:rPr>
      <w:rFonts w:ascii="Arial" w:hAnsi="Arial" w:cstheme="minorHAnsi"/>
      <w:szCs w:val="22"/>
      <w:lang w:val="en-GB" w:eastAsia="en-US"/>
    </w:rPr>
  </w:style>
  <w:style w:type="character" w:customStyle="1" w:styleId="Heading8Char">
    <w:name w:val="Heading 8 Char"/>
    <w:basedOn w:val="DefaultParagraphFont"/>
    <w:link w:val="Heading8"/>
    <w:rsid w:val="00AC0237"/>
    <w:rPr>
      <w:rFonts w:ascii="Arial" w:hAnsi="Arial" w:cstheme="minorHAnsi"/>
      <w:i/>
      <w:szCs w:val="22"/>
      <w:lang w:val="en-GB" w:eastAsia="en-US"/>
    </w:rPr>
  </w:style>
  <w:style w:type="character" w:customStyle="1" w:styleId="Heading9Char">
    <w:name w:val="Heading 9 Char"/>
    <w:basedOn w:val="DefaultParagraphFont"/>
    <w:link w:val="Heading9"/>
    <w:rsid w:val="00AC0237"/>
    <w:rPr>
      <w:rFonts w:ascii="Arial" w:hAnsi="Arial" w:cstheme="minorHAnsi"/>
      <w:b/>
      <w:i/>
      <w:sz w:val="18"/>
      <w:szCs w:val="22"/>
      <w:lang w:val="en-GB" w:eastAsia="en-US"/>
    </w:rPr>
  </w:style>
  <w:style w:type="character" w:customStyle="1" w:styleId="FooterChar">
    <w:name w:val="Footer Char"/>
    <w:basedOn w:val="DefaultParagraphFont"/>
    <w:link w:val="Footer"/>
    <w:rsid w:val="00AC0237"/>
    <w:rPr>
      <w:rFonts w:asciiTheme="minorHAnsi" w:hAnsiTheme="minorHAnsi" w:cstheme="minorHAnsi"/>
      <w:sz w:val="18"/>
      <w:szCs w:val="22"/>
      <w:lang w:eastAsia="en-US"/>
    </w:rPr>
  </w:style>
  <w:style w:type="character" w:customStyle="1" w:styleId="BodyText2Char">
    <w:name w:val="Body Text 2 Char"/>
    <w:basedOn w:val="DefaultParagraphFont"/>
    <w:link w:val="BodyText2"/>
    <w:rsid w:val="00AC0237"/>
    <w:rPr>
      <w:rFonts w:asciiTheme="minorHAnsi" w:hAnsiTheme="minorHAnsi" w:cstheme="minorHAnsi"/>
      <w:sz w:val="22"/>
      <w:szCs w:val="22"/>
      <w:lang w:val="en-GB" w:eastAsia="en-US"/>
    </w:rPr>
  </w:style>
  <w:style w:type="character" w:customStyle="1" w:styleId="BodyText3Char">
    <w:name w:val="Body Text 3 Char"/>
    <w:basedOn w:val="DefaultParagraphFont"/>
    <w:link w:val="BodyText3"/>
    <w:rsid w:val="00AC0237"/>
    <w:rPr>
      <w:rFonts w:asciiTheme="minorHAnsi" w:hAnsiTheme="minorHAnsi" w:cstheme="minorHAnsi"/>
      <w:sz w:val="16"/>
      <w:szCs w:val="22"/>
      <w:lang w:val="en-GB" w:eastAsia="en-US"/>
    </w:rPr>
  </w:style>
  <w:style w:type="character" w:customStyle="1" w:styleId="BodyTextFirstIndentChar">
    <w:name w:val="Body Text First Indent Char"/>
    <w:basedOn w:val="BodyTextChar"/>
    <w:link w:val="BodyTextFirstIndent"/>
    <w:rsid w:val="00AC0237"/>
    <w:rPr>
      <w:rFonts w:asciiTheme="minorHAnsi" w:hAnsiTheme="minorHAnsi" w:cstheme="minorHAnsi"/>
      <w:sz w:val="22"/>
      <w:szCs w:val="22"/>
      <w:lang w:val="en-GB" w:eastAsia="en-US"/>
    </w:rPr>
  </w:style>
  <w:style w:type="character" w:customStyle="1" w:styleId="BodyTextIndentChar">
    <w:name w:val="Body Text Indent Char"/>
    <w:basedOn w:val="DefaultParagraphFont"/>
    <w:link w:val="BodyTextIndent"/>
    <w:rsid w:val="00AC0237"/>
    <w:rPr>
      <w:rFonts w:asciiTheme="minorHAnsi" w:hAnsiTheme="minorHAnsi" w:cstheme="minorHAnsi"/>
      <w:sz w:val="22"/>
      <w:szCs w:val="22"/>
      <w:lang w:val="en-GB" w:eastAsia="en-US"/>
    </w:rPr>
  </w:style>
  <w:style w:type="character" w:customStyle="1" w:styleId="BodyTextFirstIndent2Char">
    <w:name w:val="Body Text First Indent 2 Char"/>
    <w:basedOn w:val="BodyTextIndentChar"/>
    <w:link w:val="BodyTextFirstIndent2"/>
    <w:rsid w:val="00AC0237"/>
    <w:rPr>
      <w:rFonts w:asciiTheme="minorHAnsi" w:hAnsiTheme="minorHAnsi" w:cstheme="minorHAnsi"/>
      <w:sz w:val="22"/>
      <w:szCs w:val="22"/>
      <w:lang w:val="en-GB" w:eastAsia="en-US"/>
    </w:rPr>
  </w:style>
  <w:style w:type="character" w:customStyle="1" w:styleId="BodyTextIndent2Char">
    <w:name w:val="Body Text Indent 2 Char"/>
    <w:basedOn w:val="DefaultParagraphFont"/>
    <w:link w:val="BodyTextIndent2"/>
    <w:rsid w:val="00AC0237"/>
    <w:rPr>
      <w:rFonts w:asciiTheme="minorHAnsi" w:hAnsiTheme="minorHAnsi" w:cstheme="minorHAnsi"/>
      <w:sz w:val="22"/>
      <w:szCs w:val="22"/>
      <w:lang w:val="en-GB" w:eastAsia="en-US"/>
    </w:rPr>
  </w:style>
  <w:style w:type="character" w:customStyle="1" w:styleId="BodyTextIndent3Char">
    <w:name w:val="Body Text Indent 3 Char"/>
    <w:basedOn w:val="DefaultParagraphFont"/>
    <w:link w:val="BodyTextIndent3"/>
    <w:rsid w:val="00AC0237"/>
    <w:rPr>
      <w:rFonts w:asciiTheme="minorHAnsi" w:hAnsiTheme="minorHAnsi" w:cstheme="minorHAnsi"/>
      <w:sz w:val="16"/>
      <w:szCs w:val="22"/>
      <w:lang w:val="en-GB" w:eastAsia="en-US"/>
    </w:rPr>
  </w:style>
  <w:style w:type="character" w:customStyle="1" w:styleId="ClosingChar">
    <w:name w:val="Closing Char"/>
    <w:basedOn w:val="DefaultParagraphFont"/>
    <w:link w:val="Closing"/>
    <w:rsid w:val="00AC0237"/>
    <w:rPr>
      <w:rFonts w:asciiTheme="minorHAnsi" w:hAnsiTheme="minorHAnsi" w:cstheme="minorHAnsi"/>
      <w:sz w:val="22"/>
      <w:szCs w:val="22"/>
      <w:lang w:val="en-GB" w:eastAsia="en-US"/>
    </w:rPr>
  </w:style>
  <w:style w:type="character" w:customStyle="1" w:styleId="DateChar">
    <w:name w:val="Date Char"/>
    <w:basedOn w:val="DefaultParagraphFont"/>
    <w:link w:val="Date"/>
    <w:rsid w:val="00AC0237"/>
    <w:rPr>
      <w:rFonts w:asciiTheme="minorHAnsi" w:hAnsiTheme="minorHAnsi" w:cstheme="minorHAnsi"/>
      <w:sz w:val="22"/>
      <w:szCs w:val="22"/>
      <w:lang w:val="en-GB" w:eastAsia="en-US"/>
    </w:rPr>
  </w:style>
  <w:style w:type="character" w:customStyle="1" w:styleId="DocumentMapChar">
    <w:name w:val="Document Map Char"/>
    <w:basedOn w:val="DefaultParagraphFont"/>
    <w:link w:val="DocumentMap"/>
    <w:semiHidden/>
    <w:rsid w:val="00AC0237"/>
    <w:rPr>
      <w:rFonts w:ascii="Tahoma" w:hAnsi="Tahoma" w:cstheme="minorHAnsi"/>
      <w:sz w:val="22"/>
      <w:szCs w:val="22"/>
      <w:shd w:val="clear" w:color="auto" w:fill="000080"/>
      <w:lang w:val="en-GB" w:eastAsia="en-US"/>
    </w:rPr>
  </w:style>
  <w:style w:type="character" w:customStyle="1" w:styleId="EndnoteTextChar">
    <w:name w:val="Endnote Text Char"/>
    <w:basedOn w:val="DefaultParagraphFont"/>
    <w:link w:val="EndnoteText"/>
    <w:semiHidden/>
    <w:rsid w:val="00AC0237"/>
    <w:rPr>
      <w:rFonts w:asciiTheme="minorHAnsi" w:hAnsiTheme="minorHAnsi" w:cstheme="minorHAnsi"/>
      <w:szCs w:val="22"/>
      <w:lang w:val="en-GB" w:eastAsia="en-US"/>
    </w:rPr>
  </w:style>
  <w:style w:type="character" w:customStyle="1" w:styleId="MacroTextChar">
    <w:name w:val="Macro Text Char"/>
    <w:basedOn w:val="DefaultParagraphFont"/>
    <w:link w:val="MacroText"/>
    <w:semiHidden/>
    <w:rsid w:val="00AC0237"/>
    <w:rPr>
      <w:rFonts w:ascii="Courier New" w:hAnsi="Courier New"/>
      <w:lang w:val="en-GB" w:eastAsia="en-US"/>
    </w:rPr>
  </w:style>
  <w:style w:type="character" w:customStyle="1" w:styleId="MessageHeaderChar">
    <w:name w:val="Message Header Char"/>
    <w:basedOn w:val="DefaultParagraphFont"/>
    <w:link w:val="MessageHeader"/>
    <w:rsid w:val="00AC0237"/>
    <w:rPr>
      <w:rFonts w:ascii="Arial" w:hAnsi="Arial" w:cstheme="minorHAnsi"/>
      <w:sz w:val="22"/>
      <w:szCs w:val="22"/>
      <w:shd w:val="pct20" w:color="auto" w:fill="auto"/>
      <w:lang w:val="en-GB" w:eastAsia="en-US"/>
    </w:rPr>
  </w:style>
  <w:style w:type="character" w:customStyle="1" w:styleId="NoteHeadingChar">
    <w:name w:val="Note Heading Char"/>
    <w:basedOn w:val="DefaultParagraphFont"/>
    <w:link w:val="NoteHeading"/>
    <w:rsid w:val="00AC0237"/>
    <w:rPr>
      <w:rFonts w:asciiTheme="minorHAnsi" w:hAnsiTheme="minorHAnsi" w:cstheme="minorHAnsi"/>
      <w:sz w:val="22"/>
      <w:szCs w:val="22"/>
      <w:lang w:val="en-GB" w:eastAsia="en-US"/>
    </w:rPr>
  </w:style>
  <w:style w:type="character" w:customStyle="1" w:styleId="PlainTextChar">
    <w:name w:val="Plain Text Char"/>
    <w:basedOn w:val="DefaultParagraphFont"/>
    <w:link w:val="PlainText"/>
    <w:uiPriority w:val="99"/>
    <w:rsid w:val="00AC0237"/>
    <w:rPr>
      <w:rFonts w:ascii="Courier New" w:hAnsi="Courier New" w:cstheme="minorHAnsi"/>
      <w:szCs w:val="22"/>
      <w:lang w:val="en-GB" w:eastAsia="en-US"/>
    </w:rPr>
  </w:style>
  <w:style w:type="character" w:customStyle="1" w:styleId="SalutationChar">
    <w:name w:val="Salutation Char"/>
    <w:basedOn w:val="DefaultParagraphFont"/>
    <w:link w:val="Salutation"/>
    <w:rsid w:val="00AC0237"/>
    <w:rPr>
      <w:rFonts w:asciiTheme="minorHAnsi" w:hAnsiTheme="minorHAnsi" w:cstheme="minorHAnsi"/>
      <w:sz w:val="22"/>
      <w:szCs w:val="22"/>
      <w:lang w:val="en-GB" w:eastAsia="en-US"/>
    </w:rPr>
  </w:style>
  <w:style w:type="character" w:customStyle="1" w:styleId="SignatureChar">
    <w:name w:val="Signature Char"/>
    <w:basedOn w:val="DefaultParagraphFont"/>
    <w:link w:val="Signature"/>
    <w:rsid w:val="00AC0237"/>
    <w:rPr>
      <w:rFonts w:asciiTheme="minorHAnsi" w:hAnsiTheme="minorHAnsi" w:cstheme="minorHAnsi"/>
      <w:sz w:val="22"/>
      <w:szCs w:val="22"/>
      <w:lang w:val="en-GB" w:eastAsia="en-US"/>
    </w:rPr>
  </w:style>
  <w:style w:type="character" w:customStyle="1" w:styleId="SubtitleChar">
    <w:name w:val="Subtitle Char"/>
    <w:basedOn w:val="DefaultParagraphFont"/>
    <w:link w:val="Subtitle"/>
    <w:rsid w:val="00AC0237"/>
    <w:rPr>
      <w:rFonts w:ascii="Arial" w:hAnsi="Arial" w:cstheme="minorHAnsi"/>
      <w:sz w:val="22"/>
      <w:szCs w:val="22"/>
      <w:lang w:val="en-GB" w:eastAsia="en-US"/>
    </w:rPr>
  </w:style>
  <w:style w:type="numbering" w:customStyle="1" w:styleId="ArticleSection1">
    <w:name w:val="Article / Section1"/>
    <w:basedOn w:val="NoList"/>
    <w:next w:val="ArticleSection"/>
    <w:rsid w:val="00AC0237"/>
    <w:pPr>
      <w:numPr>
        <w:numId w:val="13"/>
      </w:numPr>
    </w:pPr>
  </w:style>
  <w:style w:type="paragraph" w:customStyle="1" w:styleId="Textedesaisie">
    <w:name w:val="Texte de saisie"/>
    <w:basedOn w:val="Normal"/>
    <w:uiPriority w:val="99"/>
    <w:qFormat/>
    <w:rsid w:val="00AC0237"/>
    <w:pPr>
      <w:tabs>
        <w:tab w:val="left" w:pos="3686"/>
      </w:tabs>
      <w:spacing w:line="216" w:lineRule="atLeast"/>
      <w:jc w:val="left"/>
    </w:pPr>
    <w:rPr>
      <w:rFonts w:eastAsiaTheme="minorEastAsia" w:cstheme="minorBidi"/>
      <w:color w:val="4472C4" w:themeColor="accent1"/>
      <w:sz w:val="18"/>
      <w:szCs w:val="18"/>
      <w:lang w:val="en-US"/>
    </w:rPr>
  </w:style>
  <w:style w:type="paragraph" w:customStyle="1" w:styleId="Tabelleneintrge">
    <w:name w:val="Tabelleneinträge"/>
    <w:basedOn w:val="Normal"/>
    <w:rsid w:val="00AC0237"/>
    <w:pPr>
      <w:tabs>
        <w:tab w:val="center" w:pos="4536"/>
        <w:tab w:val="right" w:pos="9072"/>
      </w:tabs>
      <w:spacing w:before="40" w:after="40"/>
    </w:pPr>
    <w:rPr>
      <w:rFonts w:ascii="Arial" w:eastAsia="Times New Roman" w:hAnsi="Arial" w:cs="Times New Roman"/>
      <w:sz w:val="18"/>
      <w:szCs w:val="20"/>
      <w:lang w:val="de-DE" w:eastAsia="de-DE"/>
    </w:rPr>
  </w:style>
  <w:style w:type="table" w:customStyle="1" w:styleId="TableGrid15">
    <w:name w:val="Table Grid15"/>
    <w:basedOn w:val="TableNormal"/>
    <w:next w:val="TableGrid"/>
    <w:rsid w:val="00AC02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AC0237"/>
    <w:rPr>
      <w:rFonts w:ascii="Calibri" w:eastAsia="Times New Roman" w:hAnsi="Calibri"/>
      <w:sz w:val="22"/>
      <w:szCs w:val="22"/>
      <w:lang w:val="de-DE" w:eastAsia="de-DE"/>
    </w:rPr>
  </w:style>
  <w:style w:type="character" w:customStyle="1" w:styleId="NoSpacingChar">
    <w:name w:val="No Spacing Char"/>
    <w:link w:val="NoSpacing"/>
    <w:uiPriority w:val="1"/>
    <w:rsid w:val="00AC0237"/>
    <w:rPr>
      <w:rFonts w:ascii="Calibri" w:eastAsia="Times New Roman" w:hAnsi="Calibri"/>
      <w:sz w:val="22"/>
      <w:szCs w:val="22"/>
      <w:lang w:val="de-DE" w:eastAsia="de-DE"/>
    </w:rPr>
  </w:style>
  <w:style w:type="table" w:styleId="GridTable1Light">
    <w:name w:val="Grid Table 1 Light"/>
    <w:basedOn w:val="TableNormal"/>
    <w:uiPriority w:val="46"/>
    <w:rsid w:val="00AC0237"/>
    <w:rPr>
      <w:rFonts w:eastAsia="Times New Roman"/>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aracteresdenotaderodap">
    <w:name w:val="Caracteres de nota de rodapé"/>
    <w:rsid w:val="00A21011"/>
  </w:style>
  <w:style w:type="paragraph" w:customStyle="1" w:styleId="Header1">
    <w:name w:val="Header1"/>
    <w:basedOn w:val="Normal"/>
    <w:rsid w:val="004101B0"/>
    <w:pPr>
      <w:tabs>
        <w:tab w:val="center" w:pos="4153"/>
        <w:tab w:val="right" w:pos="9072"/>
      </w:tabs>
    </w:pPr>
    <w:rPr>
      <w:rFonts w:eastAsia="Times New Roman"/>
      <w:sz w:val="18"/>
      <w:lang w:val="en-US"/>
    </w:rPr>
  </w:style>
  <w:style w:type="paragraph" w:customStyle="1" w:styleId="a1">
    <w:name w:val="표제목"/>
    <w:uiPriority w:val="5"/>
    <w:rsid w:val="004101B0"/>
    <w:pPr>
      <w:widowControl w:val="0"/>
      <w:pBdr>
        <w:top w:val="none" w:sz="2" w:space="0" w:color="000000"/>
        <w:left w:val="none" w:sz="2" w:space="0" w:color="000000"/>
        <w:bottom w:val="none" w:sz="2" w:space="0" w:color="000000"/>
        <w:right w:val="none" w:sz="2" w:space="0" w:color="000000"/>
      </w:pBdr>
      <w:wordWrap w:val="0"/>
      <w:autoSpaceDE w:val="0"/>
      <w:autoSpaceDN w:val="0"/>
      <w:snapToGrid w:val="0"/>
      <w:spacing w:line="336" w:lineRule="auto"/>
      <w:textAlignment w:val="baseline"/>
    </w:pPr>
    <w:rPr>
      <w:rFonts w:ascii="NanumGothic" w:eastAsia="NanumGothic"/>
      <w:b/>
      <w:color w:val="000000"/>
      <w:spacing w:val="-10"/>
      <w:w w:val="93"/>
      <w:shd w:val="clear" w:color="000000" w:fill="auto"/>
    </w:rPr>
  </w:style>
  <w:style w:type="table" w:customStyle="1" w:styleId="TableGrid16">
    <w:name w:val="Table Grid16"/>
    <w:basedOn w:val="TableNormal"/>
    <w:next w:val="TableGrid"/>
    <w:rsid w:val="00E85B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9E0EA4"/>
    <w:rPr>
      <w:rFonts w:asciiTheme="minorHAnsi" w:eastAsiaTheme="minorHAnsi" w:hAnsiTheme="minorHAnsi" w:cstheme="minorBidi"/>
      <w:sz w:val="22"/>
      <w:szCs w:val="22"/>
      <w:lang w:val="pt-B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jective">
    <w:name w:val="Objective"/>
    <w:basedOn w:val="Normal"/>
    <w:next w:val="BodyText"/>
    <w:rsid w:val="00ED27A6"/>
    <w:pPr>
      <w:spacing w:before="240" w:after="220" w:line="220" w:lineRule="atLeast"/>
      <w:jc w:val="left"/>
    </w:pPr>
    <w:rPr>
      <w:rFonts w:ascii="Cambria" w:eastAsia="Times New Roman" w:hAnsi="Cambria" w:cs="Times New Roman"/>
      <w:lang w:val="en-IE" w:eastAsia="en-IE"/>
    </w:rPr>
  </w:style>
  <w:style w:type="character" w:customStyle="1" w:styleId="fontstyle01">
    <w:name w:val="fontstyle01"/>
    <w:basedOn w:val="DefaultParagraphFont"/>
    <w:rsid w:val="00ED27A6"/>
    <w:rPr>
      <w:rFonts w:ascii="Calibri" w:hAnsi="Calibri" w:cs="Calibri" w:hint="default"/>
      <w:b w:val="0"/>
      <w:bCs w:val="0"/>
      <w:i w:val="0"/>
      <w:iCs w:val="0"/>
      <w:color w:val="000000"/>
      <w:sz w:val="22"/>
      <w:szCs w:val="22"/>
    </w:rPr>
  </w:style>
  <w:style w:type="paragraph" w:customStyle="1" w:styleId="Nopaper">
    <w:name w:val="No paper"/>
    <w:basedOn w:val="BodyText"/>
    <w:link w:val="NopaperChar"/>
    <w:qFormat/>
    <w:rsid w:val="00EA7675"/>
    <w:pPr>
      <w:spacing w:before="120"/>
    </w:pPr>
    <w:rPr>
      <w:i/>
      <w:lang w:val="en-US"/>
    </w:rPr>
  </w:style>
  <w:style w:type="paragraph" w:styleId="E-mailSignature">
    <w:name w:val="E-mail Signature"/>
    <w:basedOn w:val="Normal"/>
    <w:link w:val="E-mailSignatureChar"/>
    <w:rsid w:val="003B169D"/>
  </w:style>
  <w:style w:type="character" w:customStyle="1" w:styleId="NopaperChar">
    <w:name w:val="No paper Char"/>
    <w:basedOn w:val="BodyTextChar"/>
    <w:link w:val="Nopaper"/>
    <w:rsid w:val="00EA7675"/>
    <w:rPr>
      <w:rFonts w:asciiTheme="minorHAnsi" w:hAnsiTheme="minorHAnsi" w:cstheme="minorHAnsi"/>
      <w:i/>
      <w:sz w:val="22"/>
      <w:szCs w:val="22"/>
      <w:lang w:val="en-GB" w:eastAsia="en-US"/>
    </w:rPr>
  </w:style>
  <w:style w:type="character" w:customStyle="1" w:styleId="E-mailSignatureChar">
    <w:name w:val="E-mail Signature Char"/>
    <w:basedOn w:val="DefaultParagraphFont"/>
    <w:link w:val="E-mailSignature"/>
    <w:rsid w:val="003B169D"/>
    <w:rPr>
      <w:rFonts w:asciiTheme="minorHAnsi" w:hAnsiTheme="minorHAnsi" w:cstheme="minorHAnsi"/>
      <w:sz w:val="22"/>
      <w:szCs w:val="22"/>
      <w:lang w:val="en-GB" w:eastAsia="en-US"/>
    </w:rPr>
  </w:style>
  <w:style w:type="paragraph" w:styleId="HTMLAddress">
    <w:name w:val="HTML Address"/>
    <w:basedOn w:val="Normal"/>
    <w:link w:val="HTMLAddressChar"/>
    <w:rsid w:val="003B169D"/>
    <w:rPr>
      <w:i/>
      <w:iCs/>
    </w:rPr>
  </w:style>
  <w:style w:type="character" w:customStyle="1" w:styleId="HTMLAddressChar">
    <w:name w:val="HTML Address Char"/>
    <w:basedOn w:val="DefaultParagraphFont"/>
    <w:link w:val="HTMLAddress"/>
    <w:rsid w:val="003B169D"/>
    <w:rPr>
      <w:rFonts w:asciiTheme="minorHAnsi" w:hAnsiTheme="minorHAnsi" w:cstheme="minorHAnsi"/>
      <w:i/>
      <w:iCs/>
      <w:sz w:val="22"/>
      <w:szCs w:val="22"/>
      <w:lang w:val="en-GB" w:eastAsia="en-US"/>
    </w:rPr>
  </w:style>
  <w:style w:type="paragraph" w:styleId="IntenseQuote">
    <w:name w:val="Intense Quote"/>
    <w:basedOn w:val="Normal"/>
    <w:next w:val="Normal"/>
    <w:link w:val="IntenseQuoteChar"/>
    <w:uiPriority w:val="30"/>
    <w:rsid w:val="003B1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69D"/>
    <w:rPr>
      <w:rFonts w:asciiTheme="minorHAnsi" w:hAnsiTheme="minorHAnsi" w:cstheme="minorHAnsi"/>
      <w:i/>
      <w:iCs/>
      <w:color w:val="4472C4" w:themeColor="accent1"/>
      <w:sz w:val="22"/>
      <w:szCs w:val="22"/>
      <w:lang w:val="en-GB" w:eastAsia="en-US"/>
    </w:rPr>
  </w:style>
  <w:style w:type="paragraph" w:styleId="Quote">
    <w:name w:val="Quote"/>
    <w:basedOn w:val="Normal"/>
    <w:next w:val="Normal"/>
    <w:link w:val="QuoteChar"/>
    <w:uiPriority w:val="29"/>
    <w:rsid w:val="003B169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69D"/>
    <w:rPr>
      <w:rFonts w:asciiTheme="minorHAnsi" w:hAnsiTheme="minorHAnsi" w:cstheme="minorHAnsi"/>
      <w:i/>
      <w:iCs/>
      <w:color w:val="404040" w:themeColor="text1" w:themeTint="BF"/>
      <w:sz w:val="22"/>
      <w:szCs w:val="22"/>
      <w:lang w:val="en-GB" w:eastAsia="en-US"/>
    </w:rPr>
  </w:style>
  <w:style w:type="paragraph" w:styleId="TOCHeading">
    <w:name w:val="TOC Heading"/>
    <w:basedOn w:val="Heading1"/>
    <w:next w:val="Normal"/>
    <w:uiPriority w:val="39"/>
    <w:unhideWhenUsed/>
    <w:qFormat/>
    <w:rsid w:val="003B169D"/>
    <w:pPr>
      <w:keepLines/>
      <w:numPr>
        <w:numId w:val="0"/>
      </w:numPr>
      <w:tabs>
        <w:tab w:val="clear" w:pos="567"/>
      </w:tabs>
      <w:spacing w:after="0"/>
      <w:jc w:val="both"/>
      <w:outlineLvl w:val="9"/>
    </w:pPr>
    <w:rPr>
      <w:rFonts w:asciiTheme="majorHAnsi" w:eastAsiaTheme="majorEastAsia" w:hAnsiTheme="majorHAnsi" w:cstheme="majorBidi"/>
      <w:b w:val="0"/>
      <w:caps w:val="0"/>
      <w:noProof w:val="0"/>
      <w:color w:val="2F5496" w:themeColor="accent1" w:themeShade="BF"/>
      <w:sz w:val="32"/>
      <w:szCs w:val="32"/>
      <w:lang w:val="en-GB"/>
    </w:rPr>
  </w:style>
  <w:style w:type="paragraph" w:customStyle="1" w:styleId="Tableheading">
    <w:name w:val="Table heading"/>
    <w:basedOn w:val="Caption"/>
    <w:link w:val="TableheadingChar"/>
    <w:qFormat/>
    <w:rsid w:val="00F570D5"/>
    <w:pPr>
      <w:jc w:val="left"/>
    </w:pPr>
  </w:style>
  <w:style w:type="character" w:customStyle="1" w:styleId="CaptionChar">
    <w:name w:val="Caption Char"/>
    <w:basedOn w:val="DefaultParagraphFont"/>
    <w:link w:val="Caption"/>
    <w:rsid w:val="00FD1569"/>
    <w:rPr>
      <w:rFonts w:asciiTheme="minorHAnsi" w:hAnsiTheme="minorHAnsi" w:cstheme="minorHAnsi"/>
      <w:i/>
      <w:color w:val="7F7F7F" w:themeColor="text1" w:themeTint="80"/>
      <w:szCs w:val="22"/>
      <w:lang w:eastAsia="en-US"/>
    </w:rPr>
  </w:style>
  <w:style w:type="character" w:customStyle="1" w:styleId="TableheadingChar">
    <w:name w:val="Table heading Char"/>
    <w:basedOn w:val="CaptionChar"/>
    <w:link w:val="Tableheading"/>
    <w:rsid w:val="00F570D5"/>
    <w:rPr>
      <w:rFonts w:asciiTheme="minorHAnsi" w:hAnsiTheme="minorHAnsi" w:cstheme="minorHAnsi"/>
      <w:i/>
      <w:color w:val="7F7F7F" w:themeColor="text1" w:themeTint="80"/>
      <w:sz w:val="22"/>
      <w:szCs w:val="22"/>
      <w:lang w:eastAsia="en-US"/>
    </w:rPr>
  </w:style>
  <w:style w:type="paragraph" w:customStyle="1" w:styleId="Heading4a">
    <w:name w:val="Heading 4a"/>
    <w:basedOn w:val="Heading3"/>
    <w:next w:val="BodyText"/>
    <w:link w:val="Heading4aChar"/>
    <w:qFormat/>
    <w:rsid w:val="005E77A8"/>
    <w:pPr>
      <w:numPr>
        <w:ilvl w:val="3"/>
      </w:numPr>
    </w:pPr>
    <w:rPr>
      <w:bCs/>
      <w:iCs/>
    </w:rPr>
  </w:style>
  <w:style w:type="character" w:customStyle="1" w:styleId="Heading4aChar">
    <w:name w:val="Heading 4a Char"/>
    <w:basedOn w:val="Heading3Char"/>
    <w:link w:val="Heading4a"/>
    <w:rsid w:val="005E77A8"/>
    <w:rPr>
      <w:rFonts w:asciiTheme="minorHAnsi" w:hAnsiTheme="minorHAnsi" w:cstheme="minorHAnsi"/>
      <w:bCs/>
      <w:i/>
      <w:iCs/>
      <w:color w:val="00558C"/>
      <w:sz w:val="22"/>
      <w:szCs w:val="22"/>
      <w:lang w:val="en-GB" w:eastAsia="en-US"/>
    </w:rPr>
  </w:style>
  <w:style w:type="paragraph" w:customStyle="1" w:styleId="Editionnumber">
    <w:name w:val="Edition number"/>
    <w:basedOn w:val="TableText"/>
    <w:qFormat/>
    <w:rsid w:val="006D1AD7"/>
    <w:pPr>
      <w:framePr w:hSpace="180" w:wrap="around" w:vAnchor="text" w:hAnchor="margin" w:y="-34"/>
    </w:pPr>
  </w:style>
  <w:style w:type="paragraph" w:customStyle="1" w:styleId="Documentdate">
    <w:name w:val="Document date"/>
    <w:basedOn w:val="Normal"/>
    <w:link w:val="DocumentdateChar"/>
    <w:rsid w:val="00B040F4"/>
    <w:pPr>
      <w:spacing w:line="216" w:lineRule="atLeast"/>
      <w:jc w:val="left"/>
    </w:pPr>
    <w:rPr>
      <w:rFonts w:eastAsiaTheme="minorHAnsi" w:cstheme="minorBidi"/>
      <w:b/>
      <w:color w:val="00558C"/>
      <w:sz w:val="28"/>
    </w:rPr>
  </w:style>
  <w:style w:type="character" w:customStyle="1" w:styleId="DocumentdateChar">
    <w:name w:val="Document date Char"/>
    <w:basedOn w:val="DefaultParagraphFont"/>
    <w:link w:val="Documentdate"/>
    <w:rsid w:val="00B040F4"/>
    <w:rPr>
      <w:rFonts w:asciiTheme="minorHAnsi" w:eastAsiaTheme="minorHAnsi" w:hAnsiTheme="minorHAnsi" w:cstheme="minorBidi"/>
      <w:b/>
      <w:color w:val="00558C"/>
      <w:sz w:val="28"/>
      <w:szCs w:val="22"/>
      <w:lang w:val="en-GB" w:eastAsia="en-US"/>
    </w:rPr>
  </w:style>
  <w:style w:type="paragraph" w:customStyle="1" w:styleId="Abbreviations">
    <w:name w:val="Abbreviations"/>
    <w:basedOn w:val="Normal"/>
    <w:qFormat/>
    <w:rsid w:val="006C5F74"/>
    <w:pPr>
      <w:spacing w:after="60" w:line="216" w:lineRule="atLeast"/>
      <w:ind w:left="1418" w:hanging="1418"/>
      <w:jc w:val="left"/>
    </w:pPr>
    <w:rPr>
      <w:rFonts w:eastAsiaTheme="minorHAnsi" w:cstheme="minorBidi"/>
    </w:rPr>
  </w:style>
  <w:style w:type="paragraph" w:customStyle="1" w:styleId="Heading1separationline">
    <w:name w:val="Heading 1 separation line"/>
    <w:basedOn w:val="Normal"/>
    <w:next w:val="BodyText"/>
    <w:rsid w:val="00647369"/>
    <w:pPr>
      <w:pBdr>
        <w:bottom w:val="single" w:sz="8" w:space="1" w:color="4472C4" w:themeColor="accent1"/>
      </w:pBdr>
      <w:spacing w:after="120" w:line="90" w:lineRule="exact"/>
      <w:ind w:right="8789"/>
      <w:jc w:val="left"/>
    </w:pPr>
    <w:rPr>
      <w:rFonts w:eastAsiaTheme="minorHAnsi" w:cstheme="minorBidi"/>
      <w:color w:val="000000" w:themeColor="text1"/>
    </w:rPr>
  </w:style>
  <w:style w:type="paragraph" w:customStyle="1" w:styleId="Heading2separationline">
    <w:name w:val="Heading 2 separation line"/>
    <w:basedOn w:val="Normal"/>
    <w:next w:val="BodyText"/>
    <w:rsid w:val="00073E5F"/>
    <w:pPr>
      <w:pBdr>
        <w:bottom w:val="single" w:sz="4" w:space="1" w:color="575756"/>
      </w:pBdr>
      <w:spacing w:after="60" w:line="110" w:lineRule="exact"/>
      <w:ind w:right="8787"/>
      <w:jc w:val="left"/>
    </w:pPr>
    <w:rPr>
      <w:rFonts w:eastAsiaTheme="minorHAnsi" w:cstheme="minorBidi"/>
      <w:color w:val="00558C"/>
    </w:rPr>
  </w:style>
  <w:style w:type="paragraph" w:customStyle="1" w:styleId="Bullet2">
    <w:name w:val="Bullet 2"/>
    <w:basedOn w:val="Normal"/>
    <w:link w:val="Bullet2Char"/>
    <w:qFormat/>
    <w:rsid w:val="009A2A02"/>
    <w:pPr>
      <w:numPr>
        <w:numId w:val="19"/>
      </w:numPr>
      <w:spacing w:after="120"/>
      <w:ind w:left="1105" w:hanging="425"/>
      <w:jc w:val="left"/>
    </w:pPr>
    <w:rPr>
      <w:rFonts w:eastAsiaTheme="minorHAnsi" w:cstheme="minorBidi"/>
      <w:color w:val="000000" w:themeColor="text1"/>
    </w:rPr>
  </w:style>
  <w:style w:type="character" w:customStyle="1" w:styleId="Bullet2Char">
    <w:name w:val="Bullet 2 Char"/>
    <w:basedOn w:val="DefaultParagraphFont"/>
    <w:link w:val="Bullet2"/>
    <w:rsid w:val="009A2A02"/>
    <w:rPr>
      <w:rFonts w:asciiTheme="minorHAnsi" w:eastAsiaTheme="minorHAnsi" w:hAnsiTheme="minorHAnsi" w:cstheme="minorBidi"/>
      <w:color w:val="000000" w:themeColor="text1"/>
      <w:sz w:val="22"/>
      <w:szCs w:val="22"/>
      <w:lang w:val="en-GB" w:eastAsia="en-US"/>
    </w:rPr>
  </w:style>
  <w:style w:type="paragraph" w:customStyle="1" w:styleId="TableText">
    <w:name w:val="Table Text"/>
    <w:basedOn w:val="BodyText"/>
    <w:link w:val="TableTextChar"/>
    <w:qFormat/>
    <w:rsid w:val="00A91380"/>
    <w:pPr>
      <w:spacing w:before="120"/>
    </w:pPr>
  </w:style>
  <w:style w:type="character" w:customStyle="1" w:styleId="TableTextChar">
    <w:name w:val="Table Text Char"/>
    <w:basedOn w:val="BodyTextChar"/>
    <w:link w:val="TableText"/>
    <w:rsid w:val="00A91380"/>
    <w:rPr>
      <w:rFonts w:asciiTheme="minorHAnsi" w:hAnsiTheme="minorHAnsi" w:cstheme="minorHAnsi"/>
      <w:sz w:val="22"/>
      <w:szCs w:val="22"/>
      <w:lang w:val="en-GB" w:eastAsia="en-US"/>
    </w:rPr>
  </w:style>
  <w:style w:type="paragraph" w:customStyle="1" w:styleId="Editionnumbertext">
    <w:name w:val="Edition number text"/>
    <w:basedOn w:val="Standard"/>
    <w:qFormat/>
    <w:rsid w:val="00414871"/>
    <w:pPr>
      <w:spacing w:line="276" w:lineRule="auto"/>
    </w:pPr>
    <w:rPr>
      <w:b/>
      <w:bCs/>
      <w:color w:val="1F4E79" w:themeColor="accent5" w:themeShade="80"/>
      <w:sz w:val="50"/>
      <w:szCs w:val="50"/>
    </w:rPr>
  </w:style>
  <w:style w:type="paragraph" w:customStyle="1" w:styleId="Documentreference">
    <w:name w:val="Document reference"/>
    <w:basedOn w:val="Normal"/>
    <w:qFormat/>
    <w:rsid w:val="00476EF0"/>
    <w:rPr>
      <w:rFonts w:ascii="Calibri" w:hAnsi="Calibri" w:cs="Calibri"/>
      <w:b/>
      <w:bCs/>
      <w:color w:val="1F4E79" w:themeColor="accent5" w:themeShade="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37760">
      <w:bodyDiv w:val="1"/>
      <w:marLeft w:val="0"/>
      <w:marRight w:val="0"/>
      <w:marTop w:val="0"/>
      <w:marBottom w:val="0"/>
      <w:divBdr>
        <w:top w:val="none" w:sz="0" w:space="0" w:color="auto"/>
        <w:left w:val="none" w:sz="0" w:space="0" w:color="auto"/>
        <w:bottom w:val="none" w:sz="0" w:space="0" w:color="auto"/>
        <w:right w:val="none" w:sz="0" w:space="0" w:color="auto"/>
      </w:divBdr>
    </w:div>
    <w:div w:id="474446793">
      <w:bodyDiv w:val="1"/>
      <w:marLeft w:val="0"/>
      <w:marRight w:val="0"/>
      <w:marTop w:val="0"/>
      <w:marBottom w:val="0"/>
      <w:divBdr>
        <w:top w:val="none" w:sz="0" w:space="0" w:color="auto"/>
        <w:left w:val="none" w:sz="0" w:space="0" w:color="auto"/>
        <w:bottom w:val="none" w:sz="0" w:space="0" w:color="auto"/>
        <w:right w:val="none" w:sz="0" w:space="0" w:color="auto"/>
      </w:divBdr>
    </w:div>
    <w:div w:id="628971449">
      <w:bodyDiv w:val="1"/>
      <w:marLeft w:val="0"/>
      <w:marRight w:val="0"/>
      <w:marTop w:val="0"/>
      <w:marBottom w:val="0"/>
      <w:divBdr>
        <w:top w:val="none" w:sz="0" w:space="0" w:color="auto"/>
        <w:left w:val="none" w:sz="0" w:space="0" w:color="auto"/>
        <w:bottom w:val="none" w:sz="0" w:space="0" w:color="auto"/>
        <w:right w:val="none" w:sz="0" w:space="0" w:color="auto"/>
      </w:divBdr>
    </w:div>
    <w:div w:id="1179930203">
      <w:bodyDiv w:val="1"/>
      <w:marLeft w:val="0"/>
      <w:marRight w:val="0"/>
      <w:marTop w:val="0"/>
      <w:marBottom w:val="0"/>
      <w:divBdr>
        <w:top w:val="none" w:sz="0" w:space="0" w:color="auto"/>
        <w:left w:val="none" w:sz="0" w:space="0" w:color="auto"/>
        <w:bottom w:val="none" w:sz="0" w:space="0" w:color="auto"/>
        <w:right w:val="none" w:sz="0" w:space="0" w:color="auto"/>
      </w:divBdr>
    </w:div>
    <w:div w:id="1242642783">
      <w:bodyDiv w:val="1"/>
      <w:marLeft w:val="0"/>
      <w:marRight w:val="0"/>
      <w:marTop w:val="0"/>
      <w:marBottom w:val="0"/>
      <w:divBdr>
        <w:top w:val="none" w:sz="0" w:space="0" w:color="auto"/>
        <w:left w:val="none" w:sz="0" w:space="0" w:color="auto"/>
        <w:bottom w:val="none" w:sz="0" w:space="0" w:color="auto"/>
        <w:right w:val="none" w:sz="0" w:space="0" w:color="auto"/>
      </w:divBdr>
    </w:div>
    <w:div w:id="1616061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microsoft.com/office/2018/08/relationships/commentsExtensible" Target="commentsExtensible.xml"/><Relationship Id="rId39" Type="http://schemas.microsoft.com/office/2011/relationships/people" Target="people.xml"/><Relationship Id="rId3" Type="http://schemas.openxmlformats.org/officeDocument/2006/relationships/customXml" Target="../customXml/item3.xml"/><Relationship Id="rId21" Type="http://schemas.openxmlformats.org/officeDocument/2006/relationships/header" Target="header6.xml"/><Relationship Id="rId34" Type="http://schemas.openxmlformats.org/officeDocument/2006/relationships/header" Target="header7.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microsoft.com/office/2016/09/relationships/commentsIds" Target="commentsIds.xml"/><Relationship Id="rId33" Type="http://schemas.openxmlformats.org/officeDocument/2006/relationships/image" Target="media/image1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image" Target="media/image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microsoft.com/office/2011/relationships/commentsExtended" Target="commentsExtended.xml"/><Relationship Id="rId32" Type="http://schemas.openxmlformats.org/officeDocument/2006/relationships/image" Target="media/image12.png"/><Relationship Id="rId37" Type="http://schemas.openxmlformats.org/officeDocument/2006/relationships/footer" Target="footer6.xml"/><Relationship Id="rId40"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comments" Target="comments.xml"/><Relationship Id="rId28" Type="http://schemas.openxmlformats.org/officeDocument/2006/relationships/image" Target="media/image8.png"/><Relationship Id="rId36" Type="http://schemas.openxmlformats.org/officeDocument/2006/relationships/header" Target="header9.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eader" Target="header8.xml"/></Relationships>
</file>

<file path=word/_rels/footer2.xml.rels><?xml version="1.0" encoding="UTF-8" standalone="yes"?>
<Relationships xmlns="http://schemas.openxmlformats.org/package/2006/relationships"><Relationship Id="rId2" Type="http://schemas.openxmlformats.org/officeDocument/2006/relationships/image" Target="cid:image003.png@01DB2958.883B7360" TargetMode="External"/><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header5.xml.rels><?xml version="1.0" encoding="UTF-8" standalone="yes"?>
<Relationships xmlns="http://schemas.openxmlformats.org/package/2006/relationships"><Relationship Id="rId1" Type="http://schemas.openxmlformats.org/officeDocument/2006/relationships/image" Target="media/image6.jpe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6.jpeg"/></Relationships>
</file>

<file path=word/_rels/header9.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gergeta\Local%20Settings\Temporary%20Internet%20Files\Content.IE5\GF9F2MBD\DBV2006%20Full%20Paper%20template%20Ver%20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D9A14F0570348E48EC86CB987B14D7D"/>
        <w:category>
          <w:name w:val="General"/>
          <w:gallery w:val="placeholder"/>
        </w:category>
        <w:types>
          <w:type w:val="bbPlcHdr"/>
        </w:types>
        <w:behaviors>
          <w:behavior w:val="content"/>
        </w:behaviors>
        <w:guid w:val="{789AB811-D0E3-410A-96C0-EABC0AC06924}"/>
      </w:docPartPr>
      <w:docPartBody>
        <w:p w:rsidR="00A61B24" w:rsidRDefault="009A510D">
          <w:r w:rsidRPr="00E84707">
            <w:rPr>
              <w:rStyle w:val="PlaceholderText"/>
              <w:lang w:val="en-US" w:eastAsia="ko-KR"/>
            </w:rPr>
            <w:t>[Status]</w:t>
          </w:r>
        </w:p>
      </w:docPartBody>
    </w:docPart>
    <w:docPart>
      <w:docPartPr>
        <w:name w:val="6EEBA79479D740E9886C6A53CE4094E0"/>
        <w:category>
          <w:name w:val="General"/>
          <w:gallery w:val="placeholder"/>
        </w:category>
        <w:types>
          <w:type w:val="bbPlcHdr"/>
        </w:types>
        <w:behaviors>
          <w:behavior w:val="content"/>
        </w:behaviors>
        <w:guid w:val="{E364F40A-A9B1-4A13-8FF5-216DB96AB41F}"/>
      </w:docPartPr>
      <w:docPartBody>
        <w:p w:rsidR="00A61B24" w:rsidRDefault="009A510D">
          <w:r w:rsidRPr="00E84707">
            <w:rPr>
              <w:rStyle w:val="PlaceholderText"/>
              <w:lang w:val="en-US" w:eastAsia="ko-KR"/>
            </w:rPr>
            <w:t>[Status]</w:t>
          </w:r>
        </w:p>
      </w:docPartBody>
    </w:docPart>
    <w:docPart>
      <w:docPartPr>
        <w:name w:val="5826726F4B494D9E8439B44ACF28EC0D"/>
        <w:category>
          <w:name w:val="General"/>
          <w:gallery w:val="placeholder"/>
        </w:category>
        <w:types>
          <w:type w:val="bbPlcHdr"/>
        </w:types>
        <w:behaviors>
          <w:behavior w:val="content"/>
        </w:behaviors>
        <w:guid w:val="{2DF4A249-648A-4FA1-9097-21EE8C1BF3A4}"/>
      </w:docPartPr>
      <w:docPartBody>
        <w:p w:rsidR="00A61B24" w:rsidRDefault="009A510D">
          <w:r w:rsidRPr="00E84707">
            <w:rPr>
              <w:rStyle w:val="PlaceholderText"/>
              <w:lang w:val="en-US" w:eastAsia="ko-KR"/>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함초롬바탕">
    <w:charset w:val="81"/>
    <w:family w:val="roman"/>
    <w:pitch w:val="variable"/>
    <w:sig w:usb0="F7002EFF" w:usb1="19DFFFFF" w:usb2="001BFDD7" w:usb3="00000000" w:csb0="001F007F" w:csb1="00000000"/>
  </w:font>
  <w:font w:name="Gulim">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NanumGothic">
    <w:charset w:val="81"/>
    <w:family w:val="auto"/>
    <w:pitch w:val="variable"/>
    <w:sig w:usb0="80000003" w:usb1="09D7FCEB" w:usb2="00000010" w:usb3="00000000" w:csb0="0008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510D"/>
    <w:rsid w:val="002330C9"/>
    <w:rsid w:val="00644C79"/>
    <w:rsid w:val="009A510D"/>
    <w:rsid w:val="00A61B24"/>
    <w:rsid w:val="00BF3C78"/>
    <w:rsid w:val="00D37197"/>
    <w:rsid w:val="00D76BDA"/>
    <w:rsid w:val="00ED17C5"/>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BE" w:eastAsia="nl-B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A510D"/>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IMO16</b:Tag>
    <b:SourceType>Report</b:SourceType>
    <b:Guid>{79383D91-2ED9-4F94-BEAE-505796A3D13C}</b:Guid>
    <b:Author>
      <b:Author>
        <b:Corporate>IMO</b:Corporate>
      </b:Author>
    </b:Author>
    <b:Title>MEASURES TO ENHANCE MARITIME SECURITY, The Guidelines on cybersecurity on board ships. MSC 96/4/1.</b:Title>
    <b:Year>2016</b:Year>
    <b:RefOrder>1</b:RefOrder>
  </b:Source>
  <b:Source>
    <b:Tag>Dep16</b:Tag>
    <b:SourceType>Report</b:SourceType>
    <b:Guid>{35474C11-D87E-4F81-AA6D-E4307B8AF835}</b:Guid>
    <b:Author>
      <b:Author>
        <b:Corporate>Department For Transport</b:Corporate>
      </b:Author>
    </b:Author>
    <b:Title>Code of Practice: Cyber Security for Ports and Port Systems</b:Title>
    <b:Year>2016</b:Year>
    <b:RefOrder>2</b:RefOrder>
  </b:Source>
  <b:Source>
    <b:Tag>IMO17</b:Tag>
    <b:SourceType>Report</b:SourceType>
    <b:Guid>{7EB35BF7-69D2-4F9F-ACAA-563EE8EA85A4}</b:Guid>
    <b:Author>
      <b:Author>
        <b:Corporate>IMO</b:Corporate>
      </b:Author>
    </b:Author>
    <b:Title>MARITIME CYBER RISK MANAGEMENT IN SAFETY MANAGEMENT SYSTEMS. MSC.428(98)</b:Title>
    <b:Year>2017</b:Year>
    <b:RefOrder>3</b:RefOrder>
  </b:Source>
  <b:Source>
    <b:Tag>BIM20</b:Tag>
    <b:SourceType>Report</b:SourceType>
    <b:Guid>{D27B855C-5A5D-44FD-8459-A6096CE8DEA1}</b:Guid>
    <b:Author>
      <b:Author>
        <b:Corporate>BIMCO</b:Corporate>
      </b:Author>
    </b:Author>
    <b:Title>The Guidelines on Cyber Security Onboard Ships, Version 4.0</b:Title>
    <b:Year>2020</b:Year>
    <b:RefOrder>4</b:RefOrder>
  </b:Source>
  <b:Source>
    <b:Tag>IEC21</b:Tag>
    <b:SourceType>Report</b:SourceType>
    <b:Guid>{0F11FD9C-EF8C-4180-A847-5BADC516145F}</b:Guid>
    <b:Author>
      <b:Author>
        <b:Corporate>IEC</b:Corporate>
      </b:Author>
    </b:Author>
    <b:Title>Maritime navigation and radiocommunication equipment and systems - Cybersecurity - General requirements, methods of testing and required test results. IEC 63154:2021</b:Title>
    <b:Year>2021</b:Year>
    <b:RefOrder>5</b:RefOrder>
  </b:Source>
  <b:Source>
    <b:Tag>OSQ22</b:Tag>
    <b:SourceType>InternetSite</b:SourceType>
    <b:Guid>{4A466E3D-34A9-436B-B07F-3342DB561502}</b:Guid>
    <b:Author>
      <b:Author>
        <b:Corporate>OSQZSS</b:Corporate>
      </b:Author>
    </b:Author>
    <b:Title>Software-Defined GPS Signal Simulator</b:Title>
    <b:InternetSiteTitle>Github</b:InternetSiteTitle>
    <b:Year>2022</b:Year>
    <b:Month>October</b:Month>
    <b:Day>14th</b:Day>
    <b:URL>https://github.com/osqzss/gps-sdr-sim</b:URL>
    <b:ProductionCompany>Github</b:ProductionCompany>
    <b:RefOrder>6</b:RefOrder>
  </b:Source>
  <b:Source>
    <b:Tag>Tre20</b:Tag>
    <b:SourceType>InternetSite</b:SourceType>
    <b:Guid>{8EA0228E-B935-48E9-AA69-F363604EC64F}</b:Guid>
    <b:Author>
      <b:Author>
        <b:Corporate>TrendMicro</b:Corporate>
      </b:Author>
    </b:Author>
    <b:Title>Toolkit for research purposes in AIS</b:Title>
    <b:ProductionCompany>Github</b:ProductionCompany>
    <b:Year>2020</b:Year>
    <b:Month>August</b:Month>
    <b:Day>20th</b:Day>
    <b:URL>https://github.com/trendmicro/ais</b:URL>
    <b:RefOrder>7</b:RefOrder>
  </b:Source>
  <b:Source>
    <b:Tag>Gar181</b:Tag>
    <b:SourceType>ConferenceProceedings</b:SourceType>
    <b:Guid>{08469670-33B1-4E14-8B7E-A4ABC1A6FE72}</b:Guid>
    <b:Author>
      <b:Author>
        <b:NameList>
          <b:Person>
            <b:Last>Wimpenny</b:Last>
            <b:First>Gareth</b:First>
          </b:Person>
          <b:Person>
            <b:Last>Šafář</b:Last>
            <b:First>Jan</b:First>
          </b:Person>
          <b:Person>
            <b:Last>Grant</b:Last>
            <b:First>Alan</b:First>
          </b:Person>
        </b:NameList>
      </b:Author>
    </b:Author>
    <b:Title>Public Key Authentication for AIS and the VHF Data Exchange System (VDES)</b:Title>
    <b:Year>2018</b:Year>
    <b:ConferenceName>ION GNSS+</b:ConferenceName>
    <b:City>Florida, USA</b:City>
    <b:RefOrder>8</b:RefOrder>
  </b:Source>
  <b:Source>
    <b:Tag>Wim22</b:Tag>
    <b:SourceType>JournalArticle</b:SourceType>
    <b:Guid>{B2FBDB48-A33A-453D-8FD4-87D2561B1BE6}</b:Guid>
    <b:Title>Securing the Automatic Identification System (AIS): Using public key cryptography to prevent spoofing whilst retaining backwards compatibility</b:Title>
    <b:Year>2022</b:Year>
    <b:Author>
      <b:Author>
        <b:NameList>
          <b:Person>
            <b:Last>Wimpenny</b:Last>
            <b:First>Gareth</b:First>
          </b:Person>
          <b:Person>
            <b:Last>Šafář</b:Last>
            <b:First>Jan</b:First>
          </b:Person>
          <b:Person>
            <b:Last>Grant</b:Last>
            <b:First>Alan</b:First>
          </b:Person>
          <b:Person>
            <b:Last>Bransby</b:Last>
            <b:First>Martin.</b:First>
          </b:Person>
        </b:NameList>
      </b:Author>
    </b:Author>
    <b:JournalName>Journal of Navigation</b:JournalName>
    <b:Pages>333-345</b:Pages>
    <b:Volume>75</b:Volume>
    <b:RefOrder>9</b:RefOrder>
  </b:Source>
  <b:Source>
    <b:Tag>GWi17</b:Tag>
    <b:SourceType>ConferenceProceedings</b:SourceType>
    <b:Guid>{9C8038B7-537F-4023-8AE8-0E9905226920}</b:Guid>
    <b:Title>Cyber-Security and a Potential Role for the Maritime Cloud</b:Title>
    <b:Year>2017</b:Year>
    <b:City>Portland, Oregon, USA</b:City>
    <b:Author>
      <b:Author>
        <b:NameList>
          <b:Person>
            <b:Last>Wimpenny</b:Last>
            <b:First>G.</b:First>
          </b:Person>
          <b:Person>
            <b:Last>Šafář</b:Last>
            <b:First>J.</b:First>
          </b:Person>
          <b:Person>
            <b:Last>Grant</b:Last>
            <b:First>A.</b:First>
          </b:Person>
          <b:Person>
            <b:Last>Bransby</b:Last>
            <b:First>M.</b:First>
          </b:Person>
          <b:Person>
            <b:Last>Ward</b:Last>
            <b:First>N.</b:First>
          </b:Person>
        </b:NameList>
      </b:Author>
    </b:Author>
    <b:ConferenceName>ION GNSS+</b:ConferenceName>
    <b:RefOrder>10</b:RefOrder>
  </b:Source>
  <b:Source>
    <b:Tag>Mar</b:Tag>
    <b:SourceType>InternetSite</b:SourceType>
    <b:Guid>{B5F54F08-CBEA-4E9A-BA2B-2856F074B86A}</b:Guid>
    <b:Title>Maritime Identity Registry</b:Title>
    <b:Author>
      <b:Author>
        <b:Corporate>Maritime Connectivity Platform</b:Corporate>
      </b:Author>
    </b:Author>
    <b:URL>https://maritimeconnectivity.net/mcp-documents/#MIR</b:URL>
    <b:RefOrder>11</b:RefOrder>
  </b:Source>
</b:Sources>
</file>

<file path=customXml/itemProps1.xml><?xml version="1.0" encoding="utf-8"?>
<ds:datastoreItem xmlns:ds="http://schemas.openxmlformats.org/officeDocument/2006/customXml" ds:itemID="{C3656318-0EE2-412C-AE7F-2060B4C2E029}">
  <ds:schemaRefs>
    <ds:schemaRef ds:uri="http://schemas.microsoft.com/sharepoint/v3/contenttype/forms"/>
  </ds:schemaRefs>
</ds:datastoreItem>
</file>

<file path=customXml/itemProps2.xml><?xml version="1.0" encoding="utf-8"?>
<ds:datastoreItem xmlns:ds="http://schemas.openxmlformats.org/officeDocument/2006/customXml" ds:itemID="{D5FDC2FB-9500-44B6-A7BA-95BA7070BAA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1549750-AB25-40B4-BFCC-8FBF9890BABA}"/>
</file>

<file path=customXml/itemProps4.xml><?xml version="1.0" encoding="utf-8"?>
<ds:datastoreItem xmlns:ds="http://schemas.openxmlformats.org/officeDocument/2006/customXml" ds:itemID="{CD432D2D-D9F2-4477-8136-9CF0A56A23CF}">
  <ds:schemaRefs>
    <ds:schemaRef ds:uri="http://schemas.openxmlformats.org/officeDocument/2006/bibliography"/>
  </ds:schemaRefs>
</ds:datastoreItem>
</file>

<file path=docMetadata/LabelInfo.xml><?xml version="1.0" encoding="utf-8"?>
<clbl:labelList xmlns:clbl="http://schemas.microsoft.com/office/2020/mipLabelMetadata">
  <clbl:label id="{6be7ebee-5b98-4973-86ef-ae3752ea54e7}" enabled="1" method="Privileged" siteId="{b9fec68c-c92d-461e-9a97-3d03a0f18b82}" contentBits="0" removed="0"/>
</clbl:labelList>
</file>

<file path=docProps/app.xml><?xml version="1.0" encoding="utf-8"?>
<Properties xmlns="http://schemas.openxmlformats.org/officeDocument/2006/extended-properties" xmlns:vt="http://schemas.openxmlformats.org/officeDocument/2006/docPropsVTypes">
  <Template>DBV2006 Full Paper template Ver 0.dot</Template>
  <TotalTime>0</TotalTime>
  <Pages>35</Pages>
  <Words>7838</Words>
  <Characters>43115</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Service Design</vt:lpstr>
    </vt:vector>
  </TitlesOfParts>
  <Company>IALA</Company>
  <LinksUpToDate>false</LinksUpToDate>
  <CharactersWithSpaces>50852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Design</dc:title>
  <dc:subject>UKC Digital Service</dc:subject>
  <dc:creator>Sil Janssens</dc:creator>
  <cp:keywords/>
  <cp:lastModifiedBy>Sil Janssens</cp:lastModifiedBy>
  <cp:revision>13</cp:revision>
  <cp:lastPrinted>2023-05-26T19:21:00Z</cp:lastPrinted>
  <dcterms:created xsi:type="dcterms:W3CDTF">2026-05-07T13:39:00Z</dcterms:created>
  <dcterms:modified xsi:type="dcterms:W3CDTF">2026-07-02T20:17:00Z</dcterms:modified>
  <cp:contentStatus>0.4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cf76f155ced4ddcb4097134ff3c332f">
    <vt:lpwstr/>
  </property>
  <property fmtid="{D5CDD505-2E9C-101B-9397-08002B2CF9AE}" pid="3" name="TaxCatchAll">
    <vt:lpwstr/>
  </property>
  <property fmtid="{D5CDD505-2E9C-101B-9397-08002B2CF9AE}" pid="4" name="ContentTypeId">
    <vt:lpwstr>0x010100FB4C6AB7F4ADAA4ABC48D93214FE8FD2</vt:lpwstr>
  </property>
  <property fmtid="{D5CDD505-2E9C-101B-9397-08002B2CF9AE}" pid="5" name="MediaServiceImageTags">
    <vt:lpwstr/>
  </property>
  <property fmtid="{D5CDD505-2E9C-101B-9397-08002B2CF9AE}" pid="6" name="GrammarlyDocumentId">
    <vt:lpwstr>c055c1003f672e6148de6343eff4d0ab0c151b5ad183faaa04655d7299a56211</vt:lpwstr>
  </property>
</Properties>
</file>